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4F" w:rsidRDefault="00236FE4">
      <w:pPr>
        <w:rPr>
          <w:rFonts w:ascii="Arial" w:hAnsi="Arial" w:cs="Arial"/>
          <w:b/>
          <w:bCs/>
          <w:color w:val="231F2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color w:val="231F20"/>
          <w:sz w:val="18"/>
          <w:szCs w:val="18"/>
          <w:shd w:val="clear" w:color="auto" w:fill="FFFFFF"/>
        </w:rPr>
        <w:t>Информация о деятельности государственных органов и органов местного самоуправления, размещаемая в сети Интернет</w:t>
      </w:r>
    </w:p>
    <w:p w:rsidR="00236FE4" w:rsidRDefault="00236FE4">
      <w:pPr>
        <w:rPr>
          <w:rFonts w:ascii="Arial" w:hAnsi="Arial" w:cs="Arial"/>
          <w:b/>
          <w:bCs/>
          <w:color w:val="231F2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31F20"/>
          <w:sz w:val="18"/>
          <w:szCs w:val="18"/>
          <w:shd w:val="clear" w:color="auto" w:fill="FFFFFF"/>
        </w:rPr>
        <w:t>Согласно федеральному закону Российской Федерации от 9 февраля 2009 г. N 8-ФЗ "Об обеспечении доступа к информации о деятельности государственных органов и органов местного самоуправления", вступающего в силу с 1 января 2010 года.</w:t>
      </w:r>
      <w:r>
        <w:rPr>
          <w:rFonts w:ascii="Arial" w:hAnsi="Arial" w:cs="Arial"/>
          <w:b/>
          <w:bCs/>
          <w:color w:val="231F20"/>
          <w:sz w:val="18"/>
          <w:szCs w:val="18"/>
          <w:shd w:val="clear" w:color="auto" w:fill="FFFFFF"/>
        </w:rPr>
        <w:t> </w:t>
      </w:r>
    </w:p>
    <w:p w:rsidR="00236FE4" w:rsidRDefault="00236FE4" w:rsidP="00236F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231F20"/>
          <w:sz w:val="18"/>
          <w:szCs w:val="18"/>
          <w:lang w:eastAsia="ru-RU"/>
        </w:rPr>
      </w:pPr>
      <w:r w:rsidRPr="00236FE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Согласно федеральному закону Российской Федерации от 9 февраля 2009 г. N 8-ФЗ "Об обеспечении доступа к информации о деятельности государственных органов и органов местного самоуправления", вступающего в силу с 1 января 2010 года.</w:t>
      </w:r>
      <w:r w:rsidRPr="00236FE4">
        <w:rPr>
          <w:rFonts w:ascii="Arial" w:eastAsia="Times New Roman" w:hAnsi="Arial" w:cs="Arial"/>
          <w:b/>
          <w:bCs/>
          <w:color w:val="231F20"/>
          <w:sz w:val="18"/>
          <w:szCs w:val="18"/>
          <w:lang w:eastAsia="ru-RU"/>
        </w:rPr>
        <w:t> </w:t>
      </w:r>
    </w:p>
    <w:p w:rsidR="00236FE4" w:rsidRPr="00236FE4" w:rsidRDefault="00236FE4" w:rsidP="00236F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8178"/>
      </w:tblGrid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b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color w:val="231F20"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color w:val="231F20"/>
                <w:sz w:val="18"/>
                <w:szCs w:val="18"/>
                <w:lang w:eastAsia="ru-RU"/>
              </w:rPr>
              <w:t>Информация</w:t>
            </w:r>
          </w:p>
          <w:p w:rsidR="00236FE4" w:rsidRPr="00236FE4" w:rsidRDefault="00236FE4" w:rsidP="00236F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31F20"/>
                <w:sz w:val="18"/>
                <w:szCs w:val="18"/>
                <w:lang w:eastAsia="ru-RU"/>
              </w:rPr>
            </w:pP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13.1.1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Общая информация о государственном органе, об органе местного самоуправления, в том числе: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13.1.1 а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Наименование и структура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13.1.1 б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13.1.1 в *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</w:t>
            </w:r>
            <w:bookmarkStart w:id="0" w:name="_GoBack"/>
            <w:bookmarkEnd w:id="0"/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ичии), номера телефонов справочных служб указанных органов и представительств;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13.1.1 г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13.1.1 д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13.1.1 е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13.1.1 ж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Сведения о средствах массовой информации, учрежденных государственным органом, органом местного самоуправления (при наличии);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13.1.2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Информация о нормотворческой деятельности государственного органа, органа местного самоуправления, в том числе: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13.1.2 а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13.1.2 б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актов, внесенных в представительные органы муниципальных образований;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13.1.2 в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Информация о размещении заказов на поставки товаров, выполнение работ,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13.1.2 г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Административные регламенты, стандарты государственных и муниципальных услуг;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13.1.2 д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13.1.2 е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13.1.3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gramStart"/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Информация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      </w:r>
            <w:proofErr w:type="gramEnd"/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13.1.4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proofErr w:type="gramStart"/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</w:t>
            </w: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lastRenderedPageBreak/>
              <w:t>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  <w:proofErr w:type="gramEnd"/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lastRenderedPageBreak/>
              <w:t>13.1.5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Информация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13.1.6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13.1.7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Статистическая информация о деятельности государственного органа, органа местного самоуправления, в том числе: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13.1.7 а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13.1.7 б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13.1.7 в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13.1.8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Информация о кадровом обеспечении государственного органа, органа местного самоуправления, в том числе: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13.1.8 а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Порядок поступления граждан на государственную службу, муниципальную службу;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13.1.8 б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Сведения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13.1.8 в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Квалификационные требования к кандидатам на замещение вакантных должностей государственной службы, вакантных должностей муниципальной службы;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13.1.8 г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Условия и результаты конкурсов на замещение вакантных должностей государственной службы, вакантных должностей муниципальной службы;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13.1.8 д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Номера телефонов, по которым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13.1.8 е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Перечень образовательных учреждений, подведомственных государственному органу, органу местного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13.1.9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Информация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13.1.9 а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13.1.9 б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Фамилия, имя и отчество руководителя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</w:tc>
      </w:tr>
      <w:tr w:rsidR="00236FE4" w:rsidRPr="00236FE4" w:rsidTr="00236FE4">
        <w:tc>
          <w:tcPr>
            <w:tcW w:w="1200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b/>
                <w:bCs/>
                <w:color w:val="231F20"/>
                <w:sz w:val="18"/>
                <w:szCs w:val="18"/>
                <w:lang w:eastAsia="ru-RU"/>
              </w:rPr>
              <w:t>13.1.9 в</w:t>
            </w:r>
          </w:p>
        </w:tc>
        <w:tc>
          <w:tcPr>
            <w:tcW w:w="8439" w:type="dxa"/>
            <w:shd w:val="clear" w:color="auto" w:fill="auto"/>
            <w:hideMark/>
          </w:tcPr>
          <w:p w:rsidR="00236FE4" w:rsidRPr="00236FE4" w:rsidRDefault="00236FE4" w:rsidP="00236FE4">
            <w:pPr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</w:pPr>
            <w:r w:rsidRPr="00236FE4">
              <w:rPr>
                <w:rFonts w:ascii="Arial" w:eastAsia="Times New Roman" w:hAnsi="Arial" w:cs="Arial"/>
                <w:color w:val="231F20"/>
                <w:sz w:val="18"/>
                <w:szCs w:val="18"/>
                <w:lang w:eastAsia="ru-RU"/>
              </w:rPr>
              <w:t>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      </w:r>
          </w:p>
        </w:tc>
      </w:tr>
    </w:tbl>
    <w:p w:rsidR="00236FE4" w:rsidRPr="00236FE4" w:rsidRDefault="00236FE4" w:rsidP="00236FE4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31F20"/>
          <w:sz w:val="18"/>
          <w:szCs w:val="18"/>
          <w:lang w:eastAsia="ru-RU"/>
        </w:rPr>
      </w:pPr>
      <w:r w:rsidRPr="00236FE4">
        <w:rPr>
          <w:rFonts w:ascii="Arial" w:eastAsia="Times New Roman" w:hAnsi="Arial" w:cs="Arial"/>
          <w:color w:val="231F20"/>
          <w:sz w:val="18"/>
          <w:szCs w:val="18"/>
          <w:lang w:eastAsia="ru-RU"/>
        </w:rPr>
        <w:t>* - Сведения, отмеченные таким образом, могут отсутствовать на сайтах некоторых государственных органов.</w:t>
      </w:r>
    </w:p>
    <w:p w:rsidR="00236FE4" w:rsidRDefault="00236FE4"/>
    <w:sectPr w:rsidR="00236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E4"/>
    <w:rsid w:val="000504FA"/>
    <w:rsid w:val="00236FE4"/>
    <w:rsid w:val="0039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F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6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2017-07-20T12:06:00Z</dcterms:created>
  <dcterms:modified xsi:type="dcterms:W3CDTF">2017-07-20T12:09:00Z</dcterms:modified>
</cp:coreProperties>
</file>