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000125"/>
            <wp:effectExtent l="0" t="0" r="0" b="9525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ПЛЁССКОГО ГОРОДСКОГО ПОСЕЛЕНИЯ  </w:t>
      </w:r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proofErr w:type="gramStart"/>
      <w:r w:rsidR="00DA25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</w:t>
      </w:r>
      <w:r w:rsidRPr="000B38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DA25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марта</w:t>
      </w:r>
      <w:proofErr w:type="gramEnd"/>
      <w:r w:rsidRPr="000B38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</w:t>
      </w:r>
      <w:r w:rsidR="00DA25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0B38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                                                                            № </w:t>
      </w:r>
      <w:r w:rsidR="00DA25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27-п</w:t>
      </w:r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spellStart"/>
      <w:r w:rsidRPr="000B38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г.Плёс</w:t>
      </w:r>
      <w:proofErr w:type="spellEnd"/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843" w:rsidRPr="000B3843" w:rsidRDefault="00DA25F9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5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изменений в Постановление главы администрации Плёсского городского поселения от 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DA25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.09.2018 года №11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DA25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/1 «</w:t>
      </w:r>
      <w:r w:rsidR="000B3843" w:rsidRPr="000B3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«Развитие туризма в Плёсском городском поселении»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843" w:rsidRPr="000B3843" w:rsidRDefault="000B3843" w:rsidP="000B3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B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B384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В соответствии со статьей 179 Бюджетного кодекса Российской Федерации, </w:t>
      </w:r>
      <w:r w:rsidRPr="000B38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Положением «О бюджетном процессе в Плёсском городском поселении</w:t>
      </w:r>
      <w:proofErr w:type="gramStart"/>
      <w:r w:rsidRPr="000B38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  <w:r w:rsidRPr="000B38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B384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постановлением</w:t>
      </w:r>
      <w:proofErr w:type="gramEnd"/>
      <w:r w:rsidRPr="000B384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главы администрации Плёсского городского поселения  от 05.08.2014 № 151 «</w:t>
      </w:r>
      <w:r w:rsidRPr="000B38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Плёсского городского поселения</w:t>
      </w:r>
      <w:r w:rsidRPr="000B384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0B3843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B3843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A25F9" w:rsidRPr="00DA25F9" w:rsidRDefault="00DA25F9" w:rsidP="00DA25F9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Плёсского городского поселения от 2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7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>.09.2018г. № 11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6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>/1 «Об утверждении муниципальной программы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туризма в</w:t>
      </w:r>
      <w:r w:rsidRPr="00DA25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Плёсско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A25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A25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>»:</w:t>
      </w:r>
    </w:p>
    <w:p w:rsidR="00DA25F9" w:rsidRPr="00DA25F9" w:rsidRDefault="00DA25F9" w:rsidP="00DA25F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>1.1. В Приложение</w:t>
      </w:r>
      <w:r w:rsid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№ 1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к постановлению Главы Плёсского городского </w:t>
      </w:r>
      <w:proofErr w:type="gramStart"/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поселения </w:t>
      </w:r>
      <w:r w:rsidR="00E60A82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>от</w:t>
      </w:r>
      <w:proofErr w:type="gramEnd"/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</w:t>
      </w:r>
      <w:r w:rsid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27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сентября 2018 № 11</w:t>
      </w:r>
      <w:r w:rsid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6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>/1  в Паспорте программы Общий объем бюджетных ассигнований на 2019 год цифру «</w:t>
      </w:r>
      <w:r w:rsid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0,00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70114,00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», в том числе </w:t>
      </w:r>
      <w:r w:rsid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бюджет поселения 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цифру «0,00» заменить цифрой «</w:t>
      </w:r>
      <w:r w:rsid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70114,00</w:t>
      </w:r>
      <w:r w:rsidRPr="00DA25F9">
        <w:rPr>
          <w:rFonts w:ascii="Times New Roman" w:eastAsia="TimesNewRoman" w:hAnsi="Times New Roman" w:cs="Times New Roman"/>
          <w:sz w:val="28"/>
          <w:szCs w:val="28"/>
          <w:lang w:eastAsia="ru-RU"/>
        </w:rPr>
        <w:t>».</w:t>
      </w:r>
    </w:p>
    <w:p w:rsidR="006E6131" w:rsidRDefault="006E6131" w:rsidP="006E613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1.2.  В Пункте 5 «Ресурсное обеспечение муниципальной программы» приложения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№1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6E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администрации Плёсского городского поселения от 2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7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.09.2018г. № 11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6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/1 по строке «Программа всего» по графе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Всего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»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265028,60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335142,60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2019 год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265028,60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335142,60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»; </w:t>
      </w:r>
    </w:p>
    <w:p w:rsidR="006E6131" w:rsidRPr="006E6131" w:rsidRDefault="006E6131" w:rsidP="006E6131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1.3. </w:t>
      </w:r>
      <w:r w:rsidR="001D6D01">
        <w:rPr>
          <w:rFonts w:ascii="Times New Roman" w:eastAsia="TimesNewRoman" w:hAnsi="Times New Roman" w:cs="Times New Roman"/>
          <w:sz w:val="28"/>
          <w:szCs w:val="28"/>
          <w:lang w:eastAsia="ru-RU"/>
        </w:rPr>
        <w:t>Приложение № 2</w:t>
      </w:r>
      <w:r w:rsidRPr="006E6131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r w:rsidR="001D6D01">
        <w:rPr>
          <w:rFonts w:ascii="Times New Roman" w:eastAsia="TimesNewRoman" w:hAnsi="Times New Roman" w:cs="Times New Roman"/>
          <w:sz w:val="28"/>
          <w:szCs w:val="28"/>
          <w:lang w:eastAsia="ru-RU"/>
        </w:rPr>
        <w:t>читать в новой редакции (прилагается).</w:t>
      </w:r>
    </w:p>
    <w:p w:rsidR="000B3843" w:rsidRPr="000B3843" w:rsidRDefault="000B3843" w:rsidP="001D6D0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3843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r w:rsidRPr="000B3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поселения». </w:t>
      </w:r>
    </w:p>
    <w:p w:rsidR="00CC5DBA" w:rsidRPr="00CC5DBA" w:rsidRDefault="001D6D01" w:rsidP="00CC5D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</w:t>
      </w:r>
      <w:r w:rsidR="00CC5DBA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="00CC5DBA" w:rsidRPr="00CC5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0B3843" w:rsidRPr="000B3843" w:rsidRDefault="001D6D01" w:rsidP="001D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</w:t>
      </w:r>
      <w:r w:rsidR="00CC5DB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ВРИП Главы Плёсского городского поселения                                              </w:t>
      </w:r>
      <w:r w:rsidR="001D6D01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Натура</w:t>
      </w:r>
      <w:r w:rsidRPr="000B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DBA" w:rsidRPr="000B3843" w:rsidRDefault="00E60A82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версия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постановлению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Плёсского городского поселения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27.09.201</w:t>
      </w:r>
      <w:r w:rsidR="007D43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7D4321">
        <w:rPr>
          <w:rFonts w:ascii="Times New Roman" w:eastAsia="Times New Roman" w:hAnsi="Times New Roman" w:cs="Times New Roman"/>
          <w:sz w:val="24"/>
          <w:szCs w:val="24"/>
          <w:lang w:eastAsia="ru-RU"/>
        </w:rPr>
        <w:t>116/1</w:t>
      </w:r>
    </w:p>
    <w:p w:rsidR="00E60A82" w:rsidRDefault="00E60A82" w:rsidP="000B3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1. Паспорт программы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520"/>
      </w:tblGrid>
      <w:tr w:rsidR="000B3843" w:rsidRPr="000B3843" w:rsidTr="00CC5DB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туризма в Плёсском городском поселении   </w:t>
            </w:r>
          </w:p>
        </w:tc>
      </w:tr>
      <w:tr w:rsidR="000B3843" w:rsidRPr="000B3843" w:rsidTr="00CC5DB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годы                                             </w:t>
            </w:r>
          </w:p>
        </w:tc>
      </w:tr>
      <w:tr w:rsidR="000B3843" w:rsidRPr="000B3843" w:rsidTr="00CC5DB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туристско-рекреационного кластера «Плёс»</w:t>
            </w:r>
          </w:p>
        </w:tc>
      </w:tr>
      <w:tr w:rsidR="000B3843" w:rsidRPr="000B3843" w:rsidTr="00CC5DB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Администратор программы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0B3843" w:rsidRPr="000B3843" w:rsidTr="00CC5DBA">
        <w:trPr>
          <w:cantSplit/>
          <w:trHeight w:val="49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Исполнители программы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</w:t>
            </w:r>
          </w:p>
        </w:tc>
      </w:tr>
      <w:tr w:rsidR="000B3843" w:rsidRPr="000B3843" w:rsidTr="00CC5DB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(цели) программы         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Создание условий для ускоренного развития туризма</w:t>
            </w:r>
            <w:r w:rsidRPr="000B384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Плёсском городском поселении                         </w:t>
            </w:r>
          </w:p>
        </w:tc>
      </w:tr>
      <w:tr w:rsidR="000B3843" w:rsidRPr="000B3843" w:rsidTr="00CC5DBA">
        <w:trPr>
          <w:cantSplit/>
          <w:trHeight w:val="41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      ресурсного обеспечения программы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b/>
                <w:sz w:val="20"/>
                <w:szCs w:val="20"/>
                <w:lang w:eastAsia="ru-RU"/>
              </w:rPr>
              <w:t>Общий объем бюджетных ассигнований&lt;*&gt;: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год – </w:t>
            </w:r>
            <w:r w:rsidR="00E60A82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&lt;*</w:t>
            </w: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*&gt;руб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остатки прошлых лет – </w:t>
            </w:r>
            <w:r w:rsidR="00E6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70114,00</w:t>
            </w: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,00 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руб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 </w:t>
            </w: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руб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в том числе: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</w:t>
            </w:r>
            <w:r w:rsidRPr="000B3843">
              <w:rPr>
                <w:rFonts w:ascii="Arial" w:eastAsia="TimesNewRoman" w:hAnsi="Arial" w:cs="Arial"/>
                <w:b/>
                <w:sz w:val="20"/>
                <w:szCs w:val="20"/>
                <w:lang w:eastAsia="ru-RU"/>
              </w:rPr>
              <w:t>бюджет поселения</w:t>
            </w: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руб.,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</w:t>
            </w:r>
            <w:r w:rsidRPr="000B3843">
              <w:rPr>
                <w:rFonts w:ascii="Arial" w:eastAsia="TimesNewRoman" w:hAnsi="Arial" w:cs="Arial"/>
                <w:b/>
                <w:sz w:val="20"/>
                <w:szCs w:val="20"/>
                <w:lang w:eastAsia="ru-RU"/>
              </w:rPr>
              <w:t>областной бюджет</w:t>
            </w: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год – 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*&gt;руб.</w:t>
            </w:r>
            <w:proofErr w:type="gramEnd"/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год 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 0,00 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руб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год 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0B3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 руб.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- </w:t>
            </w:r>
            <w:r w:rsidRPr="000B3843">
              <w:rPr>
                <w:rFonts w:ascii="Arial" w:eastAsia="TimesNewRoman" w:hAnsi="Arial" w:cs="Arial"/>
                <w:b/>
                <w:sz w:val="20"/>
                <w:szCs w:val="20"/>
                <w:lang w:eastAsia="ru-RU"/>
              </w:rPr>
              <w:t>федеральный бюджет</w:t>
            </w: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руб.,</w:t>
            </w:r>
          </w:p>
          <w:p w:rsidR="000B3843" w:rsidRPr="000B3843" w:rsidRDefault="000B3843" w:rsidP="00E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E60A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  </w:t>
            </w:r>
          </w:p>
        </w:tc>
      </w:tr>
    </w:tbl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&lt;*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&gt;  -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реализация  программы  предусматривает  привлечение 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указаны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 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Анализ текущей ситуации в сфере реализации Программы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Плёсское городское поселение имеет богатый историко-культурный потенциал. Плёсское городское поселение характеризуется низким уровнем негативного промышленного воздействия и большой площадью земель, покрытых лесами. Эти географически и исторически сложившиеся предпосылки позволяют формировать облик поселения, как экологически чистого поселения, привлекательного для развития различных видов туризма.</w:t>
      </w:r>
      <w:r w:rsidRPr="000B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Административным центром Плёсского поселения является город Плёс, расположенный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на  реке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Волге. В городе нет промышленных предприятий. Город Плёс – является крупным и развивающимся туристическим центром. </w:t>
      </w:r>
    </w:p>
    <w:p w:rsidR="000B3843" w:rsidRPr="000B3843" w:rsidRDefault="000B3843" w:rsidP="000B38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         Плёс – во многих отношениях уникальный город на Волге: он мал по территории и по количеству населения, но исключительно богат историко-культурными и природными памятниками.</w:t>
      </w:r>
    </w:p>
    <w:p w:rsidR="000B3843" w:rsidRPr="000B3843" w:rsidRDefault="000B3843" w:rsidP="000B38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         Плёс – один из древнейших населенных пунктов (первое летописное упоминание – 1141г.), имеет статус исторического поселения.</w:t>
      </w:r>
    </w:p>
    <w:p w:rsidR="000B3843" w:rsidRPr="000B3843" w:rsidRDefault="000B3843" w:rsidP="000B38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         Символ русской провинции, сохранивший облик купеческого города середины ХIХ века. В Плёсе насчитывается 300 архитектурных памятников, в том числе 8 церквей и часовен, 6 музеев.   </w:t>
      </w:r>
    </w:p>
    <w:p w:rsidR="000B3843" w:rsidRPr="000B3843" w:rsidRDefault="000B3843" w:rsidP="000B38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Удивительный рельеф г. Плёса прекрасно сочетается с архитектурой 18-19 века. Кроме того, Плёс является одним из самых изученных малых городов России, свыше 20 лет здесь проходят археологические раскопки.  В городе действует 6 музеев, в том числе единственный в мире музей великого русского художника-пейзажиста И.И. Левитана. Плёсский государственный историко-архитектурный художественный музей-заповедник начал функционировать с 1982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года ,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 его состав входит Дом-музей И.И. Левитана, музей Пейзажа, историческая экспозиция.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Фондовые коллекции музея-заповедника 18,5 тысяч единиц хранения. Территория музея-заповедника составляет 78 га, заповедная территория – 256 га, зона охраняемого ландшафта более 20 000 га.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В состав музея - заповедника входят 108 памятников архитектуры, истории и культуры, в том числе: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- 2 памятника архитектуры XVII века,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- 21 памятник архитектуры конца XVIII - первой половины XIX века,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- 62 памятника архитектуры середины - второй половины XIX века,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 19 памятников архитектуры начала XX века,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 1 памятник скульптуры начала XX века,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 1 памятник скульптуры второй половины XX века.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В охранных зонах расположены 8 усадебных комплексов, три из которых имеют важное мемориальное значение.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На территории музея - заповедника и в его охранных зонах выявлено 124 памятника археологии, в том числе: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уникальный комплекс средневекового Плёса XII - XVII веков,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- 9 поселений эпохи камня,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- 6 памятников эпохи бронзы,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 18 поселений эпохи раннего железа,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- 90 курганных групп XII - XIII веков.</w:t>
      </w:r>
    </w:p>
    <w:p w:rsidR="000B3843" w:rsidRPr="000B3843" w:rsidRDefault="000B3843" w:rsidP="000B384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Указом Президента РФ Плёсский музей-заповедник включен в Перечень объектов исторического и культурного наследия федерального значения.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      Многообразие исторических, культурных и природных ресурсов поселения позволяет развивать туризм в самых разных его формах: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- культурно-познавательный туризм;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- круизный (водный, автобусный) туризм;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- спортивный и активный туризм;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- оздоровительный туризм;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- деловой туризм (конференц-туризм).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Таблица 3. Показатели, характеризующие развитие туризма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369"/>
        <w:gridCol w:w="1324"/>
        <w:gridCol w:w="1560"/>
        <w:gridCol w:w="1417"/>
      </w:tblGrid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показателя</w:t>
            </w:r>
            <w:proofErr w:type="gramEnd"/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Единица</w:t>
            </w:r>
          </w:p>
          <w:p w:rsidR="000B3843" w:rsidRPr="000B3843" w:rsidRDefault="000B3843" w:rsidP="000B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измерения</w:t>
            </w:r>
            <w:proofErr w:type="gramEnd"/>
          </w:p>
        </w:tc>
        <w:tc>
          <w:tcPr>
            <w:tcW w:w="1369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324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60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7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(оценка)</w:t>
            </w: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Туристический поток</w:t>
            </w:r>
          </w:p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млн.</w:t>
            </w:r>
          </w:p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человек</w:t>
            </w:r>
            <w:proofErr w:type="gramEnd"/>
          </w:p>
        </w:tc>
        <w:tc>
          <w:tcPr>
            <w:tcW w:w="1369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324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60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417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Количество койко-</w:t>
            </w:r>
          </w:p>
          <w:p w:rsidR="000B3843" w:rsidRPr="000B3843" w:rsidRDefault="000B3843" w:rsidP="000B3843">
            <w:pPr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мест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в коллективных</w:t>
            </w:r>
          </w:p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средствах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размещения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proofErr w:type="gramEnd"/>
          </w:p>
        </w:tc>
        <w:tc>
          <w:tcPr>
            <w:tcW w:w="1369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24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560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417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1460</w:t>
            </w: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Объем привлеченных</w:t>
            </w:r>
          </w:p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инвестиций</w:t>
            </w:r>
            <w:proofErr w:type="gramEnd"/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млн.руб</w:t>
            </w:r>
            <w:proofErr w:type="spell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9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27,44</w:t>
            </w:r>
          </w:p>
        </w:tc>
        <w:tc>
          <w:tcPr>
            <w:tcW w:w="1324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34,97</w:t>
            </w:r>
          </w:p>
        </w:tc>
        <w:tc>
          <w:tcPr>
            <w:tcW w:w="1560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48,97</w:t>
            </w:r>
          </w:p>
        </w:tc>
        <w:tc>
          <w:tcPr>
            <w:tcW w:w="1417" w:type="dxa"/>
          </w:tcPr>
          <w:p w:rsidR="000B3843" w:rsidRPr="000B3843" w:rsidRDefault="000B3843" w:rsidP="000B3843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49,63</w:t>
            </w:r>
          </w:p>
        </w:tc>
      </w:tr>
    </w:tbl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Одним из наиболее перспективных направлений, развиваемых в настоящее время, является круизный туризм. Его становление осуществляется в рамках Волжского туристического кластера. Концепция кластера нацелена на развитие туристического маршрута вдоль Волги.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Город Плёс, также имеет большой потенциал оказания туристических услуг. В последние годы получил достаточно большое развитие деловой туризм, что имеет важное значение, так как он не подвластен колебаниям сезонного спроса на туристический продукт.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Начиная с 2009 года, развитие туризма в Плёсском городском поселении осуществлялось посредствам реализации мероприятий ДЦП «Развитие туризма в Ивановской области на 2009 - 2016 годы». Основной объем бюджетных средств направлялся на восстановление и развитие основных историко-культурных объектов города Плёса.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В 2010 - 2012 годах реализован комплекс мер по оказанию содействия продвижению туристского продукта на мировом, внутреннем и региональном туристских рынках. Он включил в себя: участие в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выставочно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-ярмарочных и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конгрессных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мероприятиях, организацию мероприятий туристической направленности на территории поселения, информирование широкого круга потребителей о туристических возможностях поселения посредством печатных, телевизионных и электронных СМИ.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Реализуемые в настоящее время мероприятия по развитию туристической сферы планируется завершить к концу 2016 года. В случае инерционного сценария развития темпы роста основных показателей сферы туризма (в результате прекращения финансирования объектов из федерального и областного бюджетов) заметно сократятся.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Из существующих проблем в сфере туризма Плёсского городского поселения, прежде всего, необходимо выделить те, которые наибольшим образом сказываются на сдерживании туристического потока. Это: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lastRenderedPageBreak/>
        <w:t xml:space="preserve">- слабо развитая инженерная инфраструктура (сети энергоснабжения, водоснабжения, транспортные сети, причалы, пристани, дноуглубление и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берегоукрепление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и т.д.), являющаяся препятствием, как для приема туристов, так и для привлечения частных инвесторов в туристическую сферу;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нехватка современных средств размещения туристов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а также центров отдыха и развлечений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предприятий общественного питания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недостаток информации о туристических маршрутах и мероприятиях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проводимых на территории поселения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распространяемой на территории других регионов Российской Федерации и международном уровне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3. 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Цели Программы и ожидаемые результаты в сфере ее реализации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3.1.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Повышение конкурентоспособности туристского рынка Плёсского городского поселения и создание условий для ускоренного развития </w:t>
      </w: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туризма .</w:t>
      </w:r>
      <w:proofErr w:type="gramEnd"/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Сведения о целевых индикаторах (показателях) реализации Программы</w:t>
      </w:r>
    </w:p>
    <w:tbl>
      <w:tblPr>
        <w:tblW w:w="10670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063"/>
        <w:gridCol w:w="1418"/>
        <w:gridCol w:w="850"/>
        <w:gridCol w:w="747"/>
        <w:gridCol w:w="992"/>
        <w:gridCol w:w="992"/>
        <w:gridCol w:w="993"/>
      </w:tblGrid>
      <w:tr w:rsidR="000B3843" w:rsidRPr="000B3843" w:rsidTr="00CC5DB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Единица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измерения</w:t>
            </w:r>
            <w:proofErr w:type="gramEnd"/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целевых индикаторов (показателей)</w:t>
            </w:r>
          </w:p>
        </w:tc>
      </w:tr>
      <w:tr w:rsidR="000B3843" w:rsidRPr="000B3843" w:rsidTr="00CC5DB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2017 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г.</w:t>
            </w: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(оценка).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г.</w:t>
            </w:r>
          </w:p>
        </w:tc>
      </w:tr>
      <w:tr w:rsidR="000B3843" w:rsidRPr="000B3843" w:rsidTr="00CC5DB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  туристских   потоков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% к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базовому</w:t>
            </w:r>
            <w:proofErr w:type="gramEnd"/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2015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15,4%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3,0%</w:t>
            </w:r>
          </w:p>
        </w:tc>
      </w:tr>
      <w:tr w:rsidR="000B3843" w:rsidRPr="000B3843" w:rsidTr="00CC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5" w:type="dxa"/>
            <w:gridSpan w:val="2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3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Количество койко-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мест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в коллективных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средствах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размещения</w:t>
            </w: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proofErr w:type="gramEnd"/>
          </w:p>
        </w:tc>
        <w:tc>
          <w:tcPr>
            <w:tcW w:w="850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4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941,6</w:t>
            </w:r>
          </w:p>
        </w:tc>
        <w:tc>
          <w:tcPr>
            <w:tcW w:w="992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992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93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</w:tr>
      <w:tr w:rsidR="000B3843" w:rsidRPr="000B3843" w:rsidTr="00CC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5" w:type="dxa"/>
            <w:gridSpan w:val="2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3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Объем привлеченных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инвестиций</w:t>
            </w:r>
            <w:proofErr w:type="gramEnd"/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0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4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0,22597</w:t>
            </w:r>
          </w:p>
        </w:tc>
        <w:tc>
          <w:tcPr>
            <w:tcW w:w="992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0,26503</w:t>
            </w:r>
          </w:p>
        </w:tc>
        <w:tc>
          <w:tcPr>
            <w:tcW w:w="992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1,52262</w:t>
            </w:r>
          </w:p>
        </w:tc>
        <w:tc>
          <w:tcPr>
            <w:tcW w:w="993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1,52262</w:t>
            </w:r>
          </w:p>
        </w:tc>
      </w:tr>
    </w:tbl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Показатель № 1 рассчитывается по формуле: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i/>
          <w:iCs/>
          <w:sz w:val="20"/>
          <w:szCs w:val="20"/>
          <w:lang w:eastAsia="ru-RU"/>
        </w:rPr>
        <w:t xml:space="preserve">I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(</w:t>
      </w:r>
      <w:r w:rsidRPr="000B3843">
        <w:rPr>
          <w:rFonts w:ascii="Arial" w:eastAsia="TimesNewRoman,Italic" w:hAnsi="Arial" w:cs="Arial"/>
          <w:i/>
          <w:iCs/>
          <w:sz w:val="20"/>
          <w:szCs w:val="20"/>
          <w:lang w:eastAsia="ru-RU"/>
        </w:rPr>
        <w:t>тур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) = </w:t>
      </w:r>
      <w:proofErr w:type="spellStart"/>
      <w:r w:rsidRPr="000B3843">
        <w:rPr>
          <w:rFonts w:ascii="Arial" w:eastAsia="TimesNewRoman" w:hAnsi="Arial" w:cs="Arial"/>
          <w:i/>
          <w:iCs/>
          <w:sz w:val="20"/>
          <w:szCs w:val="20"/>
          <w:lang w:eastAsia="ru-RU"/>
        </w:rPr>
        <w:t>Qn</w:t>
      </w:r>
      <w:proofErr w:type="spellEnd"/>
      <w:r w:rsidRPr="000B3843">
        <w:rPr>
          <w:rFonts w:ascii="Arial" w:eastAsia="TimesNewRoman" w:hAnsi="Arial" w:cs="Arial"/>
          <w:i/>
          <w:iCs/>
          <w:sz w:val="20"/>
          <w:szCs w:val="20"/>
          <w:lang w:eastAsia="ru-RU"/>
        </w:rPr>
        <w:t xml:space="preserve"> Qbaz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.100 -100, где: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I(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myp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>) – изменение туристического потока по сравнению с 2015 годом;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Qn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объем туристического потока в году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n;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Qbaz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объем туристического потока в базовом году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базовый год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-2015)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Объем туристического потока оценивается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экспертно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Источники данных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маркетинговые и социологические исследования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данные статистической отчетности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Показатели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2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определяется на основе данных статистического наблюдения по форме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1-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КСР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форма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Сведения о деятельности коллективного средства размещения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»,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утверждена Приказом Росстата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422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от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27.07.2012).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Показатель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3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оценивается Администрацией Плёсского городского поселения на основе данных об инвестициях в объекты туристической индустрии и экспертных оценок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3.2. Ожидаемые результаты реализации программы.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В 2014 - 2016 годах за счет освоения средств федерального и областного бюджетов на территории Плёсского городского поселения запланированы к проведению масштабные работы по созданию </w:t>
      </w: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современной  обеспечивающей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и туристической инфраструктуры,  что позволит привлечь частных инвесторов к строительству и реконструкции предприятий туристической индустрии: гостиниц, ресторанов, кафе, развлекательных комплексов и прочее. В результате, к концу 2016 года, на территории городского поселения и его окрестностей будет сформирована совокупность предприятий туристской индустрии, базирующихся на использовании уникальных природно-экологических особенностей местности и богатого культурно-исторического наследия Плёса.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Среди ожидаемых результатов реализации программы: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Становление индустрии туризма в качестве доходной отрасли экономики Плёсского городского поселения.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Удовлетворение спроса потребителей на туристско-рекреационные услуги.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Сохранение и возрождение культурно-исторического и природного наследия Плёсского городского поселения.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Увеличение наполняемости бюджетов всех уровней за счет налоговых поступлений от предприятий отрасли туризма и смежных с ней отраслей.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Создание более 1,4 тыс. дополнительных рабочих мест и увеличение ежегодного туристского потока в Плёс на 53,8 %.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Кроме того, в результате осуществления мероприятий по продвижению Плёсского городского поселения, как региона привлекательного для туристов, ожидается повышение общей численности туристов, посетивших Плёсское городское поселение, и рост объемов оказания туристических услуг.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Ожидается, что количество койко-мест в коллективных средствах размещения вырастет за период реализации на 0,4 тыс. мест.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lastRenderedPageBreak/>
        <w:t>4. Мероприятия программы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b/>
          <w:sz w:val="20"/>
          <w:szCs w:val="20"/>
          <w:lang w:val="en-US" w:eastAsia="ru-RU"/>
        </w:rPr>
        <w:t>I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. Создание туристско-рекреационного кластера «Плёс»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1. Создание комплекса обеспечивающей инфраструктуры туристско-рекреационного кластера «Плёс», в том числе создание транспортной и инженерной инфраструктуры речного вокзала (включая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берегоукрепление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и дноуглубление), строительство сетей электроснабжения, газопровода, создание на территории кластера обеспечивающей инфраструктуры пляжей, реконструкция улиц туристско-рекреационного кластера «Плёс»: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1.1. Строительство объекта «Реконструкция верхнего моста через р.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Шохонка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для автомобильного проезда» в рамках муниципальной программы "Развитие туризма в Плесском городском поселении на 2009-2016 годы". Задолженность прошлых лет. Софинансирование мероприятия из бюджета Плесского городского поселения составляет не менее 5% от средств областного бюджета.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Срок выполнения – 2015 - 2016 годы.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1.2. Реконструкция электроснабжения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туристко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-рекреационного кластера «Плёс» в рамках подпрограммы «Создание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туристко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-рекреационного кластера «Плёс» муниципальной программы "Развитие т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уризма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 Плесском городском поселении". Задолженность прошлых лет. Софинансирование мероприятия из бюджета Плесского городского поселения составляет не менее 0,5% от средств областного бюджета.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Срок выполнения - 2016 год.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 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 xml:space="preserve">Ресурсное обеспечение мероприятий программы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(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руб</w:t>
      </w: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.)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5"/>
        <w:gridCol w:w="1418"/>
        <w:gridCol w:w="1276"/>
        <w:gridCol w:w="1134"/>
        <w:gridCol w:w="1275"/>
        <w:gridCol w:w="1276"/>
      </w:tblGrid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по областной программе</w:t>
            </w: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Наименование мероприятия/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остатков прошлых лет</w:t>
            </w: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всего:</w:t>
            </w:r>
          </w:p>
        </w:tc>
        <w:tc>
          <w:tcPr>
            <w:tcW w:w="1275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E60A82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335142,60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265 028,60 &lt;**&gt;</w:t>
            </w:r>
          </w:p>
        </w:tc>
        <w:tc>
          <w:tcPr>
            <w:tcW w:w="1134" w:type="dxa"/>
          </w:tcPr>
          <w:p w:rsidR="000B3843" w:rsidRPr="000B3843" w:rsidRDefault="00E60A82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E60A82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335142,60</w:t>
            </w:r>
          </w:p>
        </w:tc>
        <w:tc>
          <w:tcPr>
            <w:tcW w:w="1276" w:type="dxa"/>
          </w:tcPr>
          <w:p w:rsidR="000B3843" w:rsidRPr="000B3843" w:rsidRDefault="00E60A82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  <w:r w:rsidR="006E61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028,60</w:t>
            </w:r>
          </w:p>
        </w:tc>
        <w:tc>
          <w:tcPr>
            <w:tcW w:w="1134" w:type="dxa"/>
          </w:tcPr>
          <w:p w:rsidR="000B3843" w:rsidRPr="000B3843" w:rsidRDefault="00E60A82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- средства юридических и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физических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c>
          <w:tcPr>
            <w:tcW w:w="10739" w:type="dxa"/>
            <w:gridSpan w:val="8"/>
          </w:tcPr>
          <w:p w:rsidR="000B3843" w:rsidRPr="000B3843" w:rsidRDefault="000B3843" w:rsidP="000B384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Создание туристско-рекреационного кластера «Плёс»</w:t>
            </w:r>
          </w:p>
        </w:tc>
      </w:tr>
      <w:tr w:rsidR="000B3843" w:rsidRPr="000B3843" w:rsidTr="00CC5DBA">
        <w:tc>
          <w:tcPr>
            <w:tcW w:w="10739" w:type="dxa"/>
            <w:gridSpan w:val="8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Создание комплекса обеспечивающей инфраструктуры туристско-рекреационного кластера «Плёс» в Ивановской области, в том числе объектов   транспортной и инженерной инфраструктуры, сетей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электроснабжения,  газопровода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обеспечивающей инфраструктуры пляжей, а также реконструкция улиц</w:t>
            </w: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10739" w:type="dxa"/>
            <w:gridSpan w:val="8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 Распределение ассигнований по виду расхода</w:t>
            </w:r>
          </w:p>
        </w:tc>
      </w:tr>
      <w:tr w:rsidR="000B3843" w:rsidRPr="000B3843" w:rsidTr="00CC5DBA">
        <w:tc>
          <w:tcPr>
            <w:tcW w:w="10739" w:type="dxa"/>
            <w:gridSpan w:val="8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1.2.</w:t>
            </w: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ab/>
              <w:t>Распределение ассигнований по мероприятиям по созданию комплекса обеспечивающей инфраструктуры туристско-рекреационного кластера «Плёс»</w:t>
            </w:r>
          </w:p>
        </w:tc>
      </w:tr>
      <w:tr w:rsidR="000B3843" w:rsidRPr="000B3843" w:rsidTr="00CC5DBA">
        <w:tc>
          <w:tcPr>
            <w:tcW w:w="817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Реконструкция верхнего моста через р. </w:t>
            </w:r>
            <w:proofErr w:type="spell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Шохонка</w:t>
            </w:r>
            <w:proofErr w:type="spell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для автомобильного проезда» в рамках муниципальной программы "Развитие туризма в Плесском городском поселении на 2009-2016 годы</w:t>
            </w:r>
          </w:p>
        </w:tc>
        <w:tc>
          <w:tcPr>
            <w:tcW w:w="1275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&lt;**&gt;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&lt;***&gt;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&lt;***&gt;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</w:tr>
      <w:tr w:rsidR="000B3843" w:rsidRPr="000B3843" w:rsidTr="00CC5DBA">
        <w:tc>
          <w:tcPr>
            <w:tcW w:w="817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Реконструкция электроснабжения </w:t>
            </w:r>
            <w:proofErr w:type="spell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туристко</w:t>
            </w:r>
            <w:proofErr w:type="spell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-рекреационного кластера «Плёс» в рамках подпрограммы «Создание </w:t>
            </w:r>
            <w:proofErr w:type="spell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туристко</w:t>
            </w:r>
            <w:proofErr w:type="spell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-рекреационного кластера «</w:t>
            </w: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Плёс»  муниципальной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программы "Развитие т </w:t>
            </w:r>
            <w:proofErr w:type="spell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уризма</w:t>
            </w:r>
            <w:proofErr w:type="spell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в Плесском городском поселении"</w:t>
            </w:r>
          </w:p>
        </w:tc>
        <w:tc>
          <w:tcPr>
            <w:tcW w:w="1275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</w:tr>
    </w:tbl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&lt;*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&gt;  -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реализация  программы  предусматривает  привлечение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указаны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&lt;**&gt; -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федерального  и областного бюджетов.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&lt;***&gt; -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бюджета Плёсского городского поселения.  При 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определении  лимитных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обязательств,  для  реализации  мероприятий  программы,  уровень 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бюджета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Плёсского городского поселения  будет              определяться в каждом конкретном случае.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туризма в Плеском городском поселении»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1. Паспорт подпрограммы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520"/>
      </w:tblGrid>
      <w:tr w:rsidR="000B3843" w:rsidRPr="000B3843" w:rsidTr="00CC5DB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402BA0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туристско- рекреационного кластера «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Плес»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gramEnd"/>
          </w:p>
        </w:tc>
      </w:tr>
      <w:tr w:rsidR="000B3843" w:rsidRPr="000B3843" w:rsidTr="00CC5DBA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реализации подпрограммы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годы                                             </w:t>
            </w:r>
          </w:p>
        </w:tc>
      </w:tr>
      <w:tr w:rsidR="000B3843" w:rsidRPr="000B3843" w:rsidTr="00CC5DB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Администратор подпрограммы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0B3843" w:rsidRPr="000B3843" w:rsidTr="00CC5DBA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Исполнители подпрограммы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0B3843" w:rsidRPr="000B3843" w:rsidTr="00CC5DBA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(цели) программы         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Создание условий для ускоренного развития туризма</w:t>
            </w:r>
            <w:r w:rsidRPr="000B384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Плёсском городском поселении                         </w:t>
            </w:r>
          </w:p>
        </w:tc>
      </w:tr>
      <w:tr w:rsidR="000B3843" w:rsidRPr="000B3843" w:rsidTr="00CC5DBA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Объем       ресурсного обеспечения подпрограммы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b/>
                <w:sz w:val="20"/>
                <w:szCs w:val="20"/>
                <w:lang w:eastAsia="ru-RU"/>
              </w:rPr>
              <w:t>Общий объем бюджетных ассигнований&lt;*&gt;: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*&gt;руб.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том числе остатки прошлых лет – 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руб., в том числе: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руб.,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&lt;*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*&gt;руб.</w:t>
            </w:r>
            <w:proofErr w:type="gramEnd"/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руб.,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         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бюджет: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руб.,</w:t>
            </w:r>
          </w:p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         </w:t>
            </w:r>
          </w:p>
        </w:tc>
      </w:tr>
    </w:tbl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&lt;*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&gt;  -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реализация подпрограммы  предусматривает  привлечение 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указаны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&lt;**&gt; -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федерального  и областного бюджетов.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&lt;***&gt; -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бюджета Плёсского городского поселения.  При 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определении  лимитных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обязательств,  для  реализации  мероприятий  программы,  уровень 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бюджета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Плёсского городского поселения  будет  определяться в каждом конкретном случае.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 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Краткая характеристика сферы реализации подпрограммы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New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Город Плес имеет большой потенциал оказания туристических услуг.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Одним из наиболее перспективных направлений, развиваемых в настоящее время, является круизный туризм. Его становление осуществляется в рамках Волжского туристического кластера. Концепция кластера нацелена на развитие туристического маршрута вдоль Волги.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В последние годы получил достаточно большое развитие деловой </w:t>
      </w: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туризм ,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что имеет важное значение, так как он не подвластен колебаниям сезонного спроса на туристический продукт.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Начиная с 2009 года, развитие туризма в Плесском городском поселении осуществлялось посредствам реализации мероприятий ДЦП «Развитие туризма в Ивановской области на 2009 - 2016 годы». Основной объем бюджетных средств направлялся на восстановление и развитие основных историко-культурных объектов города Плеса.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В 2010 - 2012 годах реализован комплекс мер по оказанию содействия продвижению туристского продукта на мировом, внутреннем и региональном туристских рынках. Он включил в себя: участие в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выставочно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-ярмарочных и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конгрессных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мероприятиях, организацию мероприятий туристической направленности на территории поселения, информирование широкого круга потребителей о туристических возможностях поселения посредством печатных, телевизионных и электронных СМИ.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Реализуемые в настоящее время мероприятия по развитию туристической сферы планируется завершить к концу 2016 года. В случае инерционного сценария развития темпы роста основных показателей сферы туризма (в результате прекращения финансирования объектов из федерального и областного бюджетов) заметно сократятся.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Из существующих проблем в сфере туризма Плесского городского поселения, прежде всего, необходимо выделить те, которые наибольшим образом сказываются на сдерживании туристического потока. Это: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- слабо развитая инженерная инфраструктура (сети энергоснабжения, водоснабжения, транспортные сети, причалы, пристани, дноуглубление и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берегоукрепление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и т.д.), являющаяся препятствием, как для приема туристов, так и для привлечения частных инвесторов в туристическую сферу;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нехватка современных средств размещения туристов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а также центров отдыха и развлечений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предприятий общественного питания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недостаток информации о туристических маршрутах и мероприятиях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проводимых на территории поселения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распространяемой на территории других регионов Российской Федерации и международном уровне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3. О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жидаемые результаты реализации подпрограммы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   В 2017 - 2019 годах за счет освоения средств федерального и областного бюджетов на территории Плесского городского поселения запланированы к проведению масштабные работы по созданию </w:t>
      </w: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современной  обеспечивающей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и туристической инфраструктуры,  что позволит привлечь частных инвесторов к строительству и реконструкции предприятий туристической индустрии: гостиниц, ресторанов, кафе, развлекательных комплексов и прочее. В результате, к концу 2016 года, на территории городского поселения и его окрестностей будет сформирована совокупность предприятий туристской индустрии, базирующихся на использовании уникальных природно-экологических особенностей местности и богатого культурно-исторического наследия Плеса.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lastRenderedPageBreak/>
        <w:t xml:space="preserve">         Среди ожидаемых результатов реализации подпрограммы: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Становление индустрии туризма в качестве доходной отрасли экономики Плёсского городского поселения.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Удовлетворение спроса потребителей на туристско-рекреационные услуги.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Сохранение и возрождение культурно-исторического и природного наследия Плёсского городского поселения.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Увеличение наполняемости бюджетов всех уровней за счет налоговых поступлений от предприятий отрасли туризма и смежных с ней отраслей.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Создание более 1,4 тыс. дополнительных рабочих мест и увеличение ежегодного туристского потока в Плес на 53,8 %.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Кроме того, в результате осуществления мероприятий по продвижению Плесского городского поселения, как региона привлекательного для туристов, ожидается повышение общей численности туристов, посетивших Плесское городское поселение, и рост объемов оказания туристических услуг.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Ожидается, что количество койко-мест в коллективных средствах размещения вырастет за период реализации на 0,4 тыс. мест.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Сведения о целевых индикаторах (показателях) реализации Программы</w:t>
      </w:r>
    </w:p>
    <w:tbl>
      <w:tblPr>
        <w:tblW w:w="10670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063"/>
        <w:gridCol w:w="1418"/>
        <w:gridCol w:w="850"/>
        <w:gridCol w:w="747"/>
        <w:gridCol w:w="992"/>
        <w:gridCol w:w="992"/>
        <w:gridCol w:w="993"/>
      </w:tblGrid>
      <w:tr w:rsidR="000B3843" w:rsidRPr="000B3843" w:rsidTr="00CC5DB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Единица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измерения</w:t>
            </w:r>
            <w:proofErr w:type="gramEnd"/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целевых индикаторов (показателей)</w:t>
            </w:r>
          </w:p>
        </w:tc>
      </w:tr>
      <w:tr w:rsidR="000B3843" w:rsidRPr="000B3843" w:rsidTr="00CC5DB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(оценка).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B3843" w:rsidRPr="000B3843" w:rsidTr="00CC5DB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  туристских   потоков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% к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базовому</w:t>
            </w:r>
            <w:proofErr w:type="gramEnd"/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2015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15,4%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3,0%</w:t>
            </w:r>
          </w:p>
        </w:tc>
      </w:tr>
      <w:tr w:rsidR="000B3843" w:rsidRPr="000B3843" w:rsidTr="00CC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5" w:type="dxa"/>
            <w:gridSpan w:val="2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3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Количество койко-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мест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в коллективных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средствах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размещения</w:t>
            </w: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proofErr w:type="gramEnd"/>
          </w:p>
        </w:tc>
        <w:tc>
          <w:tcPr>
            <w:tcW w:w="850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4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941,6</w:t>
            </w:r>
          </w:p>
        </w:tc>
        <w:tc>
          <w:tcPr>
            <w:tcW w:w="992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992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93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</w:tr>
      <w:tr w:rsidR="000B3843" w:rsidRPr="000B3843" w:rsidTr="00CC5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5" w:type="dxa"/>
            <w:gridSpan w:val="2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3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Объем привлеченных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инвестиций</w:t>
            </w:r>
            <w:proofErr w:type="gramEnd"/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0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4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0,22597</w:t>
            </w:r>
          </w:p>
        </w:tc>
        <w:tc>
          <w:tcPr>
            <w:tcW w:w="992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0,26503</w:t>
            </w:r>
          </w:p>
        </w:tc>
        <w:tc>
          <w:tcPr>
            <w:tcW w:w="992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1,52262</w:t>
            </w:r>
          </w:p>
        </w:tc>
        <w:tc>
          <w:tcPr>
            <w:tcW w:w="993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1,52262</w:t>
            </w:r>
          </w:p>
        </w:tc>
      </w:tr>
    </w:tbl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Показатель № 1 рассчитывается по формуле: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i/>
          <w:iCs/>
          <w:sz w:val="20"/>
          <w:szCs w:val="20"/>
          <w:lang w:eastAsia="ru-RU"/>
        </w:rPr>
        <w:t xml:space="preserve">I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(</w:t>
      </w:r>
      <w:r w:rsidRPr="000B3843">
        <w:rPr>
          <w:rFonts w:ascii="Arial" w:eastAsia="TimesNewRoman,Italic" w:hAnsi="Arial" w:cs="Arial"/>
          <w:i/>
          <w:iCs/>
          <w:sz w:val="20"/>
          <w:szCs w:val="20"/>
          <w:lang w:eastAsia="ru-RU"/>
        </w:rPr>
        <w:t>тур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) = </w:t>
      </w:r>
      <w:proofErr w:type="spellStart"/>
      <w:r w:rsidRPr="000B3843">
        <w:rPr>
          <w:rFonts w:ascii="Arial" w:eastAsia="TimesNewRoman" w:hAnsi="Arial" w:cs="Arial"/>
          <w:i/>
          <w:iCs/>
          <w:sz w:val="20"/>
          <w:szCs w:val="20"/>
          <w:lang w:eastAsia="ru-RU"/>
        </w:rPr>
        <w:t>Qn</w:t>
      </w:r>
      <w:proofErr w:type="spellEnd"/>
      <w:r w:rsidRPr="000B3843">
        <w:rPr>
          <w:rFonts w:ascii="Arial" w:eastAsia="TimesNewRoman" w:hAnsi="Arial" w:cs="Arial"/>
          <w:i/>
          <w:iCs/>
          <w:sz w:val="20"/>
          <w:szCs w:val="20"/>
          <w:lang w:eastAsia="ru-RU"/>
        </w:rPr>
        <w:t xml:space="preserve"> Qbaz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.100 -100, где: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I(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myp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>) – изменение туристического потока по сравнению с 2015 годом;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Qn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объем туристического потока в году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n;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Qbaz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объем туристического потока в базовом году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базовый год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-2015)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Объем туристического потока оценивается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экспертно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Источники данных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маркетинговые и социологические исследования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данные статистической отчетности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Показатели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2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определяется на основе данных статистического наблюдения по форме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1-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КСР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форма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Сведения о деятельности коллективного средства размещения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»,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утверждена Приказом Росстата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422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от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27.07.2012).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Показатель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3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оценивается Администрацией Плесского городского поселения на основе данных об инвестициях в объекты туристической индустрии и экспертных оценок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4. Мероприятия подпрограммы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b/>
          <w:sz w:val="20"/>
          <w:szCs w:val="20"/>
          <w:lang w:val="en-US" w:eastAsia="ru-RU"/>
        </w:rPr>
        <w:t>I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. Создание туристско-рекреационного кластера «Плес»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1. Создание комплекса обеспечивающей инфраструктуры туристско-рекреационного кластера «Плес», в том числе создание транспортной и инженерной инфраструктуры речного вокзала (включая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берегоукрепление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и дноуглубление), строительство сетей электроснабжения, газопровода</w:t>
      </w: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, ,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создание на территории кластера обеспечивающей инфраструктуры пляжей, реконструкция улиц туристско-рекреационного кластера «Плес»: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1.1. Строительство объекта «Реконструкция верхнего моста через р.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Шохонка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для автомобильного проезда» в рамках муниципальной программы "Развитие туризма в Плесском городском поселении на 2009-2016 годы". Задолженность прошлых лет.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Софинансирование мероприятия из бюджета Плесского городского поселения составляет не менее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5% от средств областного бюджета.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Срок выполнения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– 2015 - 2016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годы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1.2.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Реконструкция электроснабжения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туристко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-рекреационного кластера «Плёс» в рамках подпрограммы «Создание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туристко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-рекреационного кластера «Плёс» муниципальной программы "Развитие т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уризма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 Плесском городском поселении".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Задолженность прошлых лет. Софинансирование мероприятия из бюджета Плесского городского поселения составляет не менее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0,5% от средств областного бюджета.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Срок выполнения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- 2016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год.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 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 xml:space="preserve">Ресурсное обеспечение мероприятий подпрограммы </w:t>
      </w:r>
    </w:p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(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руб</w:t>
      </w: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.)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5"/>
        <w:gridCol w:w="1418"/>
        <w:gridCol w:w="1276"/>
        <w:gridCol w:w="1134"/>
        <w:gridCol w:w="1275"/>
        <w:gridCol w:w="1276"/>
        <w:gridCol w:w="1276"/>
        <w:gridCol w:w="1276"/>
        <w:gridCol w:w="1276"/>
      </w:tblGrid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по областной программе</w:t>
            </w: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Наименование мероприятия/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0B3843" w:rsidRPr="000B3843" w:rsidRDefault="000B3843" w:rsidP="007D4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7D4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остатков прошлых лет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всего:</w:t>
            </w:r>
          </w:p>
        </w:tc>
        <w:tc>
          <w:tcPr>
            <w:tcW w:w="1275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- средства юридических и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физических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10739" w:type="dxa"/>
            <w:gridSpan w:val="8"/>
          </w:tcPr>
          <w:p w:rsidR="000B3843" w:rsidRPr="000B3843" w:rsidRDefault="000B3843" w:rsidP="000B384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Создание туристско-рекреационного кластера «Плёс»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10739" w:type="dxa"/>
            <w:gridSpan w:val="8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Создание комплекса обеспечивающей инфраструктуры туристско-рекреационного кластера «Плёс» в Ивановской области, в том числе объектов   транспортной и инженерной инфраструктуры, сетей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электроснабжения,  газопровода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обеспечивающей инфраструктуры пляжей, а также реконструкция улиц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  <w:r w:rsidR="000B3843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7D4321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c>
          <w:tcPr>
            <w:tcW w:w="10739" w:type="dxa"/>
            <w:gridSpan w:val="8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 Распределение ассигнований по виду расхода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10739" w:type="dxa"/>
            <w:gridSpan w:val="8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1.2.</w:t>
            </w: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ab/>
              <w:t>Распределение ассигнований по мероприятиям по созданию комплекса обеспечивающей инфраструктуры туристско-рекреационного кластера «Плёс»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Реконструкция верхнего моста через р. </w:t>
            </w:r>
            <w:proofErr w:type="spell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Шохонка</w:t>
            </w:r>
            <w:proofErr w:type="spell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для автомобильного проезда» в рамках муниципальной программы "Развитие туризма в Плесском городском поселении на 2009-2016 годы</w:t>
            </w:r>
          </w:p>
        </w:tc>
        <w:tc>
          <w:tcPr>
            <w:tcW w:w="1275" w:type="dxa"/>
            <w:vMerge w:val="restart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39 472,00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39 472,00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&lt;***&gt;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&lt;***&gt;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Реконструкция электроснабжения </w:t>
            </w:r>
            <w:proofErr w:type="spell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туристко</w:t>
            </w:r>
            <w:proofErr w:type="spell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-рекреационного кластера «Плёс» в рамках подпрограммы «Создание </w:t>
            </w:r>
            <w:proofErr w:type="spell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туристко</w:t>
            </w:r>
            <w:proofErr w:type="spell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-рекреационного кластера «</w:t>
            </w: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Плёс»  муниципальной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программы "Развитие т </w:t>
            </w:r>
            <w:proofErr w:type="spell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уризма</w:t>
            </w:r>
            <w:proofErr w:type="spell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в Плесском городском поселении"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&lt;***&gt;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B3843" w:rsidRPr="000B3843" w:rsidTr="00CC5DBA">
        <w:trPr>
          <w:gridAfter w:val="3"/>
          <w:wAfter w:w="3828" w:type="dxa"/>
        </w:trPr>
        <w:tc>
          <w:tcPr>
            <w:tcW w:w="817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B3843" w:rsidRPr="000B3843" w:rsidRDefault="000B3843" w:rsidP="000B3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5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0B3843" w:rsidRPr="000B3843" w:rsidRDefault="000B3843" w:rsidP="000B3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</w:tr>
    </w:tbl>
    <w:p w:rsidR="000B3843" w:rsidRPr="000B3843" w:rsidRDefault="000B3843" w:rsidP="000B38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sz w:val="20"/>
          <w:szCs w:val="20"/>
          <w:lang w:eastAsia="ru-RU"/>
        </w:rPr>
      </w:pP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&lt;*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&gt;  -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реализация подпрограммы  предусматривает  привлечение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указаны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&lt;**&gt; -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федерального  и областного бюджетов.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&lt;***&gt; -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бюджета Плёсского городского поселения.  При 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определении  лимитных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обязательств,  для  реализации  мероприятий  программы,  уровень </w:t>
      </w:r>
    </w:p>
    <w:p w:rsidR="000B3843" w:rsidRPr="000B3843" w:rsidRDefault="000B3843" w:rsidP="000B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бюджета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Плёсского городского поселения  будет              определяться в каждом конкретном случае.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туризма в Плеском городском поселении»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1. Паспорт подпрограммы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520"/>
      </w:tblGrid>
      <w:tr w:rsidR="00402BA0" w:rsidRPr="000B3843" w:rsidTr="00500BC7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туризма в Плёсском городском поселении   </w:t>
            </w:r>
          </w:p>
        </w:tc>
      </w:tr>
      <w:tr w:rsidR="00402BA0" w:rsidRPr="000B3843" w:rsidTr="00500BC7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реализации подпрограммы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годы                                             </w:t>
            </w:r>
          </w:p>
        </w:tc>
      </w:tr>
      <w:tr w:rsidR="00402BA0" w:rsidRPr="000B3843" w:rsidTr="00500BC7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Администратор подпрограммы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402BA0" w:rsidRPr="000B3843" w:rsidTr="00500BC7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Исполнители подпрограммы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Плёсского городского поселения Приволжского района Ивановской области                                 </w:t>
            </w:r>
          </w:p>
        </w:tc>
      </w:tr>
      <w:tr w:rsidR="00402BA0" w:rsidRPr="000B3843" w:rsidTr="00500BC7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Цель (цели) программы         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Создание условий для ускоренного развития туризма</w:t>
            </w:r>
            <w:r w:rsidRPr="000B384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Плёсском городском поселении                         </w:t>
            </w:r>
          </w:p>
        </w:tc>
      </w:tr>
      <w:tr w:rsidR="00402BA0" w:rsidRPr="000B3843" w:rsidTr="00500BC7">
        <w:trPr>
          <w:cantSplit/>
          <w:trHeight w:val="8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      ресурсного обеспечения подпрограммы    </w:t>
            </w:r>
          </w:p>
        </w:tc>
        <w:tc>
          <w:tcPr>
            <w:tcW w:w="7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b/>
                <w:sz w:val="20"/>
                <w:szCs w:val="20"/>
                <w:lang w:eastAsia="ru-RU"/>
              </w:rPr>
              <w:t>Общий объем бюджетных ассигнований&lt;*&gt;: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*&gt;руб.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 том числе остатки прошлых лет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руб., в том числе: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поселения: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руб.,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 0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 руб.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бюджет: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&lt;*</w:t>
            </w: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*&gt;руб.</w:t>
            </w:r>
            <w:proofErr w:type="gramEnd"/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руб.,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         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бюджет: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руб.,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– 0,00 руб.         </w:t>
            </w:r>
          </w:p>
        </w:tc>
      </w:tr>
    </w:tbl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&lt;*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&gt;  -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реализация подпрограммы  предусматривает  привлечение 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указаны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&lt;**&gt; -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федерального  и областного бюджетов.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&lt;***&gt; -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бюджета Плёсского городского поселения.  При 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определении  лимитных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обязательств,  для  реализации  мероприятий  программы,  уровень 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бюджета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Плёсского городского поселения  будет  определяться в каждом конкретном случае.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 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Краткая характеристика сферы реализации подпрограммы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NewRoman" w:hAnsi="Arial" w:cs="Arial"/>
          <w:sz w:val="20"/>
          <w:szCs w:val="20"/>
          <w:lang w:eastAsia="ru-RU"/>
        </w:rPr>
      </w:pP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Город Плес имеет большой потенциал оказания туристических услуг.</w:t>
      </w:r>
    </w:p>
    <w:p w:rsidR="00402BA0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В последние годы получил достаточно большое развитие деловой </w:t>
      </w: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туризм ,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что имеет важное значение, так как он не подвластен колебаниям сезонного спроса на туристический продукт.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>
        <w:rPr>
          <w:rFonts w:ascii="Arial" w:eastAsia="TimesNewRoman" w:hAnsi="Arial" w:cs="Arial"/>
          <w:sz w:val="20"/>
          <w:szCs w:val="20"/>
          <w:lang w:eastAsia="ru-RU"/>
        </w:rPr>
        <w:lastRenderedPageBreak/>
        <w:t xml:space="preserve">         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Из существующих проблем в сфере туризма Плесского городского поселения, прежде всего, необходимо выделить те, которые наибольшим образом сказываются на сдерживании туристического потока. Это: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- слабо развитая инженерная инфраструктура (сети энергоснабжения, водоснабжения, транспортные сети, причалы, пристани, дноуглубление и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берегоукрепление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и т.д.), являющаяся препятствием, как для приема туристов, так и для привлечения частных инвесторов в туристическую сферу;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нехватка современных средств размещения туристов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а также центров отдыха и развлечений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предприятий общественного питания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недостаток информации о туристических маршрутах и мероприятиях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проводимых на территории поселения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распространяемой на территории других регионов Российской Федерации и международном уровне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Реализуемые в настоящее время мероприятия по развитию туристической сферы планируется завершить к концу 20</w:t>
      </w:r>
      <w:r>
        <w:rPr>
          <w:rFonts w:ascii="Arial" w:eastAsia="TimesNewRoman" w:hAnsi="Arial" w:cs="Arial"/>
          <w:sz w:val="20"/>
          <w:szCs w:val="20"/>
          <w:lang w:eastAsia="ru-RU"/>
        </w:rPr>
        <w:t>20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года. </w:t>
      </w:r>
      <w:r>
        <w:rPr>
          <w:rFonts w:ascii="Arial" w:eastAsia="TimesNewRoman" w:hAnsi="Arial" w:cs="Arial"/>
          <w:sz w:val="20"/>
          <w:szCs w:val="20"/>
          <w:lang w:eastAsia="ru-RU"/>
        </w:rPr>
        <w:t>Для полной реализации необходимо р</w:t>
      </w:r>
      <w:r w:rsidRPr="00402BA0">
        <w:rPr>
          <w:rFonts w:ascii="Times New Roman" w:eastAsia="Times New Roman" w:hAnsi="Times New Roman" w:cs="Times New Roman"/>
          <w:sz w:val="18"/>
          <w:szCs w:val="18"/>
          <w:lang w:eastAsia="ru-RU"/>
        </w:rPr>
        <w:t>азрабо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тать</w:t>
      </w:r>
      <w:r w:rsidRPr="00402B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пакет</w:t>
      </w:r>
      <w:r w:rsidRPr="00402B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документации (генеральн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ый</w:t>
      </w:r>
      <w:r w:rsidRPr="00402B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план, правил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402B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землепользования и застройки</w:t>
      </w:r>
      <w:proofErr w:type="gramStart"/>
      <w:r w:rsidRPr="00402BA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В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случае инерционного сценария развития темпы роста основных показателей сферы туризма (в результате прекращения финансирования объектов из федерального и областного бюджетов) заметно сократятся.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3. О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жидаемые результаты реализации подпрограммы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    В 201</w:t>
      </w:r>
      <w:r>
        <w:rPr>
          <w:rFonts w:ascii="Arial" w:eastAsia="TimesNewRoman" w:hAnsi="Arial" w:cs="Arial"/>
          <w:sz w:val="20"/>
          <w:szCs w:val="20"/>
          <w:lang w:eastAsia="ru-RU"/>
        </w:rPr>
        <w:t>8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- 2019 годах за счет освоения средств федерального и областного бюджетов на территории Плесского городского поселения запланированы к проведению масштабные работы по созданию </w:t>
      </w: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современной  обеспечивающей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и туристической инфраструктуры,  что позволит привлечь частных инвесторов к строительству и реконструкции предприятий туристической индустрии: гостиниц, ресторанов, кафе, развлекательных комплексов и прочее. В результате, к концу 20</w:t>
      </w:r>
      <w:r>
        <w:rPr>
          <w:rFonts w:ascii="Arial" w:eastAsia="TimesNewRoman" w:hAnsi="Arial" w:cs="Arial"/>
          <w:sz w:val="20"/>
          <w:szCs w:val="20"/>
          <w:lang w:eastAsia="ru-RU"/>
        </w:rPr>
        <w:t>20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года, на территории городского поселения и его окрестностей будет сформирована совокупность предприятий туристской индустрии, базирующихся на использовании уникальных природно-экологических особенностей местности и богатого культурно-исторического наследия Плеса.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Среди ожидаемых результатов реализации подпрограммы: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Становление индустрии туризма в качестве доходной отрасли экономики Плёсского городского поселения.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Удовлетворение спроса потребителей на туристско-рекреационные услуги.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Сохранение и возрождение культурно-исторического и природного наследия Плёсского городского поселения.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Увеличение наполняемости бюджетов всех уровней за счет налоговых поступлений от предприятий отрасли туризма и смежных с ней отраслей.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Создание более 1,4 тыс. дополнительных рабочих мест и увеличение ежегодного туристского потока в Плес на 53,8 %.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  Кроме того, в результате осуществления мероприятий по продвижению Плесского городского поселения, как региона привлекательного для туристов, ожидается повышение общей численности туристов, посетивших Плесское городское поселение, и рост объемов оказания туристических услуг. 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       Ожидается, что количество койко-мест в коллективных средствах размещения вырастет за период реализации на 0,4 тыс. мест.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Сведения о целевых индикаторах (показателях) реализации Программы</w:t>
      </w:r>
    </w:p>
    <w:tbl>
      <w:tblPr>
        <w:tblW w:w="10670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063"/>
        <w:gridCol w:w="1418"/>
        <w:gridCol w:w="850"/>
        <w:gridCol w:w="747"/>
        <w:gridCol w:w="992"/>
        <w:gridCol w:w="992"/>
        <w:gridCol w:w="993"/>
      </w:tblGrid>
      <w:tr w:rsidR="00402BA0" w:rsidRPr="000B3843" w:rsidTr="00500BC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Единица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измерения</w:t>
            </w:r>
            <w:proofErr w:type="gramEnd"/>
          </w:p>
        </w:tc>
        <w:tc>
          <w:tcPr>
            <w:tcW w:w="4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целевых индикаторов (показателей)</w:t>
            </w:r>
          </w:p>
        </w:tc>
      </w:tr>
      <w:tr w:rsidR="00402BA0" w:rsidRPr="000B3843" w:rsidTr="00500BC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(оценка).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402BA0" w:rsidRPr="000B3843" w:rsidTr="00500BC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  туристских   потоков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% к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базовому</w:t>
            </w:r>
            <w:proofErr w:type="gramEnd"/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2015 году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15,4%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3,0%</w:t>
            </w:r>
          </w:p>
        </w:tc>
      </w:tr>
      <w:tr w:rsidR="00402BA0" w:rsidRPr="000B3843" w:rsidTr="0050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5" w:type="dxa"/>
            <w:gridSpan w:val="2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3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Количество койко-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мест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в коллективных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средствах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размещения</w:t>
            </w:r>
          </w:p>
        </w:tc>
        <w:tc>
          <w:tcPr>
            <w:tcW w:w="141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  <w:proofErr w:type="gramEnd"/>
          </w:p>
        </w:tc>
        <w:tc>
          <w:tcPr>
            <w:tcW w:w="850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47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941,6</w:t>
            </w:r>
          </w:p>
        </w:tc>
        <w:tc>
          <w:tcPr>
            <w:tcW w:w="992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992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93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</w:tr>
      <w:tr w:rsidR="00402BA0" w:rsidRPr="000B3843" w:rsidTr="00500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15" w:type="dxa"/>
            <w:gridSpan w:val="2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3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Объем привлеченных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инвестиций</w:t>
            </w:r>
            <w:proofErr w:type="gramEnd"/>
          </w:p>
        </w:tc>
        <w:tc>
          <w:tcPr>
            <w:tcW w:w="141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850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747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0,22597</w:t>
            </w:r>
          </w:p>
        </w:tc>
        <w:tc>
          <w:tcPr>
            <w:tcW w:w="992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0,26503</w:t>
            </w:r>
          </w:p>
        </w:tc>
        <w:tc>
          <w:tcPr>
            <w:tcW w:w="992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1,52262</w:t>
            </w:r>
          </w:p>
        </w:tc>
        <w:tc>
          <w:tcPr>
            <w:tcW w:w="993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1,52262</w:t>
            </w:r>
          </w:p>
        </w:tc>
      </w:tr>
    </w:tbl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Показатель № 1 рассчитывается по формуле: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i/>
          <w:iCs/>
          <w:sz w:val="20"/>
          <w:szCs w:val="20"/>
          <w:lang w:eastAsia="ru-RU"/>
        </w:rPr>
        <w:t xml:space="preserve">I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(</w:t>
      </w:r>
      <w:r w:rsidRPr="000B3843">
        <w:rPr>
          <w:rFonts w:ascii="Arial" w:eastAsia="TimesNewRoman,Italic" w:hAnsi="Arial" w:cs="Arial"/>
          <w:i/>
          <w:iCs/>
          <w:sz w:val="20"/>
          <w:szCs w:val="20"/>
          <w:lang w:eastAsia="ru-RU"/>
        </w:rPr>
        <w:t>тур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) = </w:t>
      </w:r>
      <w:proofErr w:type="spellStart"/>
      <w:r w:rsidRPr="000B3843">
        <w:rPr>
          <w:rFonts w:ascii="Arial" w:eastAsia="TimesNewRoman" w:hAnsi="Arial" w:cs="Arial"/>
          <w:i/>
          <w:iCs/>
          <w:sz w:val="20"/>
          <w:szCs w:val="20"/>
          <w:lang w:eastAsia="ru-RU"/>
        </w:rPr>
        <w:t>Qn</w:t>
      </w:r>
      <w:proofErr w:type="spellEnd"/>
      <w:r w:rsidRPr="000B3843">
        <w:rPr>
          <w:rFonts w:ascii="Arial" w:eastAsia="TimesNewRoman" w:hAnsi="Arial" w:cs="Arial"/>
          <w:i/>
          <w:iCs/>
          <w:sz w:val="20"/>
          <w:szCs w:val="20"/>
          <w:lang w:eastAsia="ru-RU"/>
        </w:rPr>
        <w:t xml:space="preserve"> Qbaz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.100 -100, где: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I(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myp</w:t>
      </w:r>
      <w:proofErr w:type="spellEnd"/>
      <w:r w:rsidRPr="000B3843">
        <w:rPr>
          <w:rFonts w:ascii="Arial" w:eastAsia="TimesNewRoman" w:hAnsi="Arial" w:cs="Arial"/>
          <w:sz w:val="20"/>
          <w:szCs w:val="20"/>
          <w:lang w:eastAsia="ru-RU"/>
        </w:rPr>
        <w:t>) – изменение туристического потока по сравнению с 2015 годом;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Qn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объем туристического потока в году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n;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Qbaz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объем туристического потока в базовом году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базовый год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-2015)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Объем туристического потока оценивается </w:t>
      </w:r>
      <w:proofErr w:type="spell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экспертно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Источники данных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–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маркетинговые и социологические исследования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данные статистической отчетности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Показатели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2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определяется на основе данных статистического наблюдения по форме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1-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КСР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форма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Сведения о деятельности коллективного средства размещения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»,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утверждена Приказом Росстата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422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B3843">
        <w:rPr>
          <w:rFonts w:ascii="Arial" w:eastAsia="TimesNewRoman" w:hAnsi="Arial" w:cs="Arial"/>
          <w:sz w:val="20"/>
          <w:szCs w:val="20"/>
          <w:lang w:eastAsia="ru-RU"/>
        </w:rPr>
        <w:t>от</w:t>
      </w:r>
      <w:proofErr w:type="gramEnd"/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27.07.2012).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Показатель №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3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оценивается Администрацией Плесского городского поселения на основе данных об инвестициях в объекты туристической индустрии и экспертных оценок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lastRenderedPageBreak/>
        <w:t>4. Мероприятия подпрограммы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</w:p>
    <w:p w:rsidR="00402BA0" w:rsidRPr="000B3843" w:rsidRDefault="00402BA0" w:rsidP="001D6D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>1</w:t>
      </w:r>
      <w:r w:rsidRPr="00402BA0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. </w:t>
      </w:r>
      <w:r w:rsidRPr="00402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градостроительной документации (генерального плана, подготовка правил землепользования и застройки)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0"/>
          <w:szCs w:val="20"/>
          <w:lang w:eastAsia="ru-RU"/>
        </w:rPr>
      </w:pPr>
      <w:r w:rsidRPr="000B3843">
        <w:rPr>
          <w:rFonts w:ascii="Arial" w:eastAsia="TimesNewRoman" w:hAnsi="Arial" w:cs="Arial"/>
          <w:sz w:val="20"/>
          <w:szCs w:val="20"/>
          <w:lang w:eastAsia="ru-RU"/>
        </w:rPr>
        <w:t xml:space="preserve">Срок выполнения 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– 201</w:t>
      </w:r>
      <w:r w:rsidR="001D6D01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- 201</w:t>
      </w:r>
      <w:r w:rsidR="001D6D0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B3843">
        <w:rPr>
          <w:rFonts w:ascii="Arial" w:eastAsia="TimesNewRoman" w:hAnsi="Arial" w:cs="Arial"/>
          <w:sz w:val="20"/>
          <w:szCs w:val="20"/>
          <w:lang w:eastAsia="ru-RU"/>
        </w:rPr>
        <w:t>годы</w:t>
      </w:r>
      <w:r w:rsidRPr="000B38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0"/>
          <w:szCs w:val="20"/>
          <w:lang w:eastAsia="ru-RU"/>
        </w:rPr>
      </w:pP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 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 xml:space="preserve">Ресурсное обеспечение мероприятий подпрограммы </w:t>
      </w:r>
    </w:p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(</w:t>
      </w:r>
      <w:r w:rsidRPr="000B3843">
        <w:rPr>
          <w:rFonts w:ascii="Arial" w:eastAsia="TimesNewRoman" w:hAnsi="Arial" w:cs="Arial"/>
          <w:b/>
          <w:sz w:val="20"/>
          <w:szCs w:val="20"/>
          <w:lang w:eastAsia="ru-RU"/>
        </w:rPr>
        <w:t>руб</w:t>
      </w:r>
      <w:r w:rsidRPr="000B3843">
        <w:rPr>
          <w:rFonts w:ascii="Arial" w:eastAsia="Times New Roman" w:hAnsi="Arial" w:cs="Arial"/>
          <w:b/>
          <w:sz w:val="20"/>
          <w:szCs w:val="20"/>
          <w:lang w:eastAsia="ru-RU"/>
        </w:rPr>
        <w:t>.)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5"/>
        <w:gridCol w:w="1418"/>
        <w:gridCol w:w="1276"/>
        <w:gridCol w:w="1134"/>
        <w:gridCol w:w="1275"/>
        <w:gridCol w:w="1276"/>
        <w:gridCol w:w="1276"/>
        <w:gridCol w:w="1276"/>
        <w:gridCol w:w="1276"/>
      </w:tblGrid>
      <w:tr w:rsidR="00402BA0" w:rsidRPr="000B3843" w:rsidTr="00500BC7">
        <w:trPr>
          <w:gridAfter w:val="3"/>
          <w:wAfter w:w="3828" w:type="dxa"/>
        </w:trPr>
        <w:tc>
          <w:tcPr>
            <w:tcW w:w="817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по областной программе</w:t>
            </w:r>
          </w:p>
        </w:tc>
        <w:tc>
          <w:tcPr>
            <w:tcW w:w="226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Наименование мероприятия/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1275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остатков прошлых лет</w:t>
            </w:r>
          </w:p>
        </w:tc>
      </w:tr>
      <w:tr w:rsidR="00402BA0" w:rsidRPr="000B3843" w:rsidTr="00500BC7">
        <w:trPr>
          <w:gridAfter w:val="3"/>
          <w:wAfter w:w="3828" w:type="dxa"/>
        </w:trPr>
        <w:tc>
          <w:tcPr>
            <w:tcW w:w="817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всего:</w:t>
            </w:r>
          </w:p>
        </w:tc>
        <w:tc>
          <w:tcPr>
            <w:tcW w:w="1275" w:type="dxa"/>
            <w:vMerge w:val="restart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</w:tc>
        <w:tc>
          <w:tcPr>
            <w:tcW w:w="1418" w:type="dxa"/>
          </w:tcPr>
          <w:p w:rsidR="00402BA0" w:rsidRPr="000B3843" w:rsidRDefault="001D6D01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="00402BA0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402BA0" w:rsidRPr="000B3843" w:rsidRDefault="001D6D01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="00402BA0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D01" w:rsidRPr="000B3843" w:rsidTr="00500BC7">
        <w:trPr>
          <w:gridAfter w:val="3"/>
          <w:wAfter w:w="3828" w:type="dxa"/>
        </w:trPr>
        <w:tc>
          <w:tcPr>
            <w:tcW w:w="817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  <w:vMerge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6D01" w:rsidRPr="000B3843" w:rsidTr="00500BC7">
        <w:trPr>
          <w:gridAfter w:val="3"/>
          <w:wAfter w:w="3828" w:type="dxa"/>
        </w:trPr>
        <w:tc>
          <w:tcPr>
            <w:tcW w:w="817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  <w:vMerge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BA0" w:rsidRPr="000B3843" w:rsidTr="00500BC7">
        <w:trPr>
          <w:gridAfter w:val="3"/>
          <w:wAfter w:w="3828" w:type="dxa"/>
        </w:trPr>
        <w:tc>
          <w:tcPr>
            <w:tcW w:w="817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BA0" w:rsidRPr="000B3843" w:rsidTr="00500BC7">
        <w:trPr>
          <w:gridAfter w:val="3"/>
          <w:wAfter w:w="3828" w:type="dxa"/>
        </w:trPr>
        <w:tc>
          <w:tcPr>
            <w:tcW w:w="817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275" w:type="dxa"/>
            <w:vMerge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5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0,00&lt;**&gt;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BA0" w:rsidRPr="000B3843" w:rsidTr="00500BC7">
        <w:trPr>
          <w:gridAfter w:val="3"/>
          <w:wAfter w:w="3828" w:type="dxa"/>
        </w:trPr>
        <w:tc>
          <w:tcPr>
            <w:tcW w:w="817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275" w:type="dxa"/>
            <w:vMerge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BA0" w:rsidRPr="000B3843" w:rsidTr="00500BC7">
        <w:trPr>
          <w:gridAfter w:val="3"/>
          <w:wAfter w:w="3828" w:type="dxa"/>
        </w:trPr>
        <w:tc>
          <w:tcPr>
            <w:tcW w:w="817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- средства юридических и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>физических</w:t>
            </w:r>
            <w:proofErr w:type="gramEnd"/>
            <w:r w:rsidRPr="000B3843">
              <w:rPr>
                <w:rFonts w:ascii="Arial" w:eastAsia="TimesNewRoman" w:hAnsi="Arial" w:cs="Arial"/>
                <w:sz w:val="20"/>
                <w:szCs w:val="20"/>
                <w:lang w:eastAsia="ru-RU"/>
              </w:rPr>
              <w:t xml:space="preserve"> лиц</w:t>
            </w:r>
          </w:p>
        </w:tc>
        <w:tc>
          <w:tcPr>
            <w:tcW w:w="1275" w:type="dxa"/>
            <w:vMerge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2BA0" w:rsidRPr="000B3843" w:rsidTr="00500BC7">
        <w:tc>
          <w:tcPr>
            <w:tcW w:w="10739" w:type="dxa"/>
            <w:gridSpan w:val="8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 Распределение ассигнований по виду расхода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</w:tr>
      <w:tr w:rsidR="00402BA0" w:rsidRPr="000B3843" w:rsidTr="00500BC7">
        <w:trPr>
          <w:gridAfter w:val="3"/>
          <w:wAfter w:w="3828" w:type="dxa"/>
        </w:trPr>
        <w:tc>
          <w:tcPr>
            <w:tcW w:w="10739" w:type="dxa"/>
            <w:gridSpan w:val="8"/>
          </w:tcPr>
          <w:p w:rsidR="00402BA0" w:rsidRPr="000B3843" w:rsidRDefault="00402BA0" w:rsidP="001D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1.2.</w:t>
            </w:r>
            <w:r w:rsidRPr="000B384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ab/>
              <w:t xml:space="preserve">Распределение ассигнований по мероприятиям </w:t>
            </w:r>
          </w:p>
        </w:tc>
      </w:tr>
      <w:tr w:rsidR="00402BA0" w:rsidRPr="000B3843" w:rsidTr="00500BC7">
        <w:trPr>
          <w:gridAfter w:val="3"/>
          <w:wAfter w:w="3828" w:type="dxa"/>
        </w:trPr>
        <w:tc>
          <w:tcPr>
            <w:tcW w:w="817" w:type="dxa"/>
            <w:vMerge w:val="restart"/>
          </w:tcPr>
          <w:p w:rsidR="00402BA0" w:rsidRPr="000B3843" w:rsidRDefault="00402BA0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</w:tcPr>
          <w:p w:rsidR="00402BA0" w:rsidRPr="001D6D01" w:rsidRDefault="001D6D01" w:rsidP="0050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1D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градостроительной документации (генерального плана, подготовка правил землепользования и застройки)</w:t>
            </w:r>
          </w:p>
        </w:tc>
        <w:tc>
          <w:tcPr>
            <w:tcW w:w="1275" w:type="dxa"/>
            <w:vMerge w:val="restart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Плёсского городского поселения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2BA0" w:rsidRPr="000B3843" w:rsidRDefault="001D6D01" w:rsidP="005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="00402BA0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402BA0" w:rsidRPr="000B3843" w:rsidRDefault="001D6D01" w:rsidP="005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="00402BA0"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1D6D01" w:rsidRPr="000B3843" w:rsidTr="00500BC7">
        <w:trPr>
          <w:gridAfter w:val="3"/>
          <w:wAfter w:w="3828" w:type="dxa"/>
        </w:trPr>
        <w:tc>
          <w:tcPr>
            <w:tcW w:w="817" w:type="dxa"/>
            <w:vMerge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ассигнования</w:t>
            </w:r>
          </w:p>
        </w:tc>
        <w:tc>
          <w:tcPr>
            <w:tcW w:w="1275" w:type="dxa"/>
            <w:vMerge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&lt;*&gt;</w:t>
            </w:r>
          </w:p>
        </w:tc>
        <w:tc>
          <w:tcPr>
            <w:tcW w:w="1275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&lt;*&gt;</w:t>
            </w:r>
          </w:p>
        </w:tc>
        <w:tc>
          <w:tcPr>
            <w:tcW w:w="1276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6D01" w:rsidRPr="000B3843" w:rsidTr="00500BC7">
        <w:trPr>
          <w:gridAfter w:val="3"/>
          <w:wAfter w:w="3828" w:type="dxa"/>
        </w:trPr>
        <w:tc>
          <w:tcPr>
            <w:tcW w:w="817" w:type="dxa"/>
            <w:vMerge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275" w:type="dxa"/>
            <w:vMerge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276" w:type="dxa"/>
          </w:tcPr>
          <w:p w:rsidR="001D6D01" w:rsidRPr="000B3843" w:rsidRDefault="001D6D01" w:rsidP="001D6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70114,00</w:t>
            </w: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1134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&lt;***&gt;</w:t>
            </w:r>
          </w:p>
        </w:tc>
        <w:tc>
          <w:tcPr>
            <w:tcW w:w="1275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&lt;***&gt;</w:t>
            </w:r>
          </w:p>
        </w:tc>
        <w:tc>
          <w:tcPr>
            <w:tcW w:w="1276" w:type="dxa"/>
          </w:tcPr>
          <w:p w:rsidR="001D6D01" w:rsidRPr="000B3843" w:rsidRDefault="001D6D01" w:rsidP="001D6D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2BA0" w:rsidRPr="000B3843" w:rsidTr="00500BC7">
        <w:trPr>
          <w:gridAfter w:val="3"/>
          <w:wAfter w:w="3828" w:type="dxa"/>
        </w:trPr>
        <w:tc>
          <w:tcPr>
            <w:tcW w:w="817" w:type="dxa"/>
            <w:vMerge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5" w:type="dxa"/>
            <w:vMerge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0,00&lt;**&gt;</w:t>
            </w:r>
          </w:p>
        </w:tc>
        <w:tc>
          <w:tcPr>
            <w:tcW w:w="1275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0,00&lt;**&gt;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02BA0" w:rsidRPr="000B3843" w:rsidTr="00500BC7">
        <w:trPr>
          <w:gridAfter w:val="3"/>
          <w:wAfter w:w="3828" w:type="dxa"/>
        </w:trPr>
        <w:tc>
          <w:tcPr>
            <w:tcW w:w="817" w:type="dxa"/>
            <w:vMerge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федеральный бюджет</w:t>
            </w:r>
          </w:p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134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5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  <w:tc>
          <w:tcPr>
            <w:tcW w:w="1276" w:type="dxa"/>
          </w:tcPr>
          <w:p w:rsidR="00402BA0" w:rsidRPr="000B3843" w:rsidRDefault="00402BA0" w:rsidP="00500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3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 &lt;**&gt;</w:t>
            </w:r>
          </w:p>
        </w:tc>
      </w:tr>
    </w:tbl>
    <w:p w:rsidR="00402BA0" w:rsidRPr="000B3843" w:rsidRDefault="00402BA0" w:rsidP="00402B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sz w:val="20"/>
          <w:szCs w:val="20"/>
          <w:lang w:eastAsia="ru-RU"/>
        </w:rPr>
      </w:pP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>&lt;*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&gt;  -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реализация подпрограммы  предусматривает  привлечение </w:t>
      </w:r>
      <w:proofErr w:type="spell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за  счет  средств  федерального,  областного  бюджетов  и бюджета  Плёсского городского поселения,  объемы  которых  будут 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указаны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в настоящей таблице после утверждения в установленном порядке распределения  соответствующих  субсидий  из  федерального  и  областного бюджетов.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&lt;**&gt; -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федерального  и областного бюджетов.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&lt;***&gt; -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объемы  бюджетных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ассигнований  за  счет  средств  бюджета Плёсского городского поселения.  При   </w:t>
      </w:r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определении  лимитных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обязательств,  для  реализации  мероприятий  программы,  уровень </w:t>
      </w:r>
    </w:p>
    <w:p w:rsidR="00402BA0" w:rsidRPr="000B3843" w:rsidRDefault="00402BA0" w:rsidP="00402B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0B3843">
        <w:rPr>
          <w:rFonts w:ascii="Arial" w:eastAsia="Times New Roman" w:hAnsi="Arial" w:cs="Arial"/>
          <w:sz w:val="20"/>
          <w:szCs w:val="20"/>
          <w:lang w:eastAsia="ru-RU"/>
        </w:rPr>
        <w:t>софинансирования</w:t>
      </w:r>
      <w:proofErr w:type="spell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бюджета</w:t>
      </w:r>
      <w:proofErr w:type="gramEnd"/>
      <w:r w:rsidRPr="000B3843">
        <w:rPr>
          <w:rFonts w:ascii="Arial" w:eastAsia="Times New Roman" w:hAnsi="Arial" w:cs="Arial"/>
          <w:sz w:val="20"/>
          <w:szCs w:val="20"/>
          <w:lang w:eastAsia="ru-RU"/>
        </w:rPr>
        <w:t xml:space="preserve">  Плёсского городского поселения  будет              определяться в каждом конкретном случае.</w:t>
      </w:r>
    </w:p>
    <w:p w:rsidR="00402BA0" w:rsidRDefault="00402BA0" w:rsidP="00402BA0"/>
    <w:p w:rsidR="009607F8" w:rsidRDefault="009607F8"/>
    <w:sectPr w:rsidR="009607F8" w:rsidSect="00CC5DBA">
      <w:footerReference w:type="default" r:id="rId8"/>
      <w:pgSz w:w="11906" w:h="16838" w:code="9"/>
      <w:pgMar w:top="284" w:right="510" w:bottom="284" w:left="6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B2" w:rsidRDefault="009660B2">
      <w:pPr>
        <w:spacing w:after="0" w:line="240" w:lineRule="auto"/>
      </w:pPr>
      <w:r>
        <w:separator/>
      </w:r>
    </w:p>
  </w:endnote>
  <w:endnote w:type="continuationSeparator" w:id="0">
    <w:p w:rsidR="009660B2" w:rsidRDefault="009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F9" w:rsidRDefault="00DA25F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6D01">
      <w:rPr>
        <w:noProof/>
      </w:rPr>
      <w:t>12</w:t>
    </w:r>
    <w:r>
      <w:fldChar w:fldCharType="end"/>
    </w:r>
  </w:p>
  <w:p w:rsidR="00DA25F9" w:rsidRDefault="00DA25F9" w:rsidP="00CC5D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B2" w:rsidRDefault="009660B2">
      <w:pPr>
        <w:spacing w:after="0" w:line="240" w:lineRule="auto"/>
      </w:pPr>
      <w:r>
        <w:separator/>
      </w:r>
    </w:p>
  </w:footnote>
  <w:footnote w:type="continuationSeparator" w:id="0">
    <w:p w:rsidR="009660B2" w:rsidRDefault="009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644"/>
    <w:multiLevelType w:val="multilevel"/>
    <w:tmpl w:val="61E273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 w:val="0"/>
      </w:rPr>
    </w:lvl>
  </w:abstractNum>
  <w:abstractNum w:abstractNumId="1">
    <w:nsid w:val="0F944D01"/>
    <w:multiLevelType w:val="hybridMultilevel"/>
    <w:tmpl w:val="009CA628"/>
    <w:lvl w:ilvl="0" w:tplc="7836213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793D9E"/>
    <w:multiLevelType w:val="hybridMultilevel"/>
    <w:tmpl w:val="FEBE520C"/>
    <w:lvl w:ilvl="0" w:tplc="C080A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F5E6E"/>
    <w:multiLevelType w:val="hybridMultilevel"/>
    <w:tmpl w:val="C540CC20"/>
    <w:lvl w:ilvl="0" w:tplc="E1E48A78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FE4367"/>
    <w:multiLevelType w:val="hybridMultilevel"/>
    <w:tmpl w:val="FEBE520C"/>
    <w:lvl w:ilvl="0" w:tplc="C080A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E6403C"/>
    <w:multiLevelType w:val="hybridMultilevel"/>
    <w:tmpl w:val="432660CA"/>
    <w:lvl w:ilvl="0" w:tplc="CC683F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6F03153"/>
    <w:multiLevelType w:val="hybridMultilevel"/>
    <w:tmpl w:val="FEBE520C"/>
    <w:lvl w:ilvl="0" w:tplc="C080A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0F3F58"/>
    <w:multiLevelType w:val="hybridMultilevel"/>
    <w:tmpl w:val="1C5C3A7A"/>
    <w:lvl w:ilvl="0" w:tplc="C080A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CF2594"/>
    <w:multiLevelType w:val="multilevel"/>
    <w:tmpl w:val="97ECC5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08508CF"/>
    <w:multiLevelType w:val="hybridMultilevel"/>
    <w:tmpl w:val="657A5492"/>
    <w:lvl w:ilvl="0" w:tplc="2232190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EAF0B46"/>
    <w:multiLevelType w:val="multilevel"/>
    <w:tmpl w:val="61E273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 w:val="0"/>
      </w:rPr>
    </w:lvl>
  </w:abstractNum>
  <w:abstractNum w:abstractNumId="11">
    <w:nsid w:val="74232A93"/>
    <w:multiLevelType w:val="hybridMultilevel"/>
    <w:tmpl w:val="A10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441DCB"/>
    <w:multiLevelType w:val="multilevel"/>
    <w:tmpl w:val="61E273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 w:val="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7"/>
    <w:rsid w:val="000B3843"/>
    <w:rsid w:val="000C6D77"/>
    <w:rsid w:val="001D6D01"/>
    <w:rsid w:val="00402BA0"/>
    <w:rsid w:val="006B0C98"/>
    <w:rsid w:val="006E6131"/>
    <w:rsid w:val="007D4321"/>
    <w:rsid w:val="009607F8"/>
    <w:rsid w:val="009660B2"/>
    <w:rsid w:val="00C82AA6"/>
    <w:rsid w:val="00CC5DBA"/>
    <w:rsid w:val="00DA25F9"/>
    <w:rsid w:val="00E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90CD3-8F1A-4BE8-897C-5305293E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8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8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843"/>
  </w:style>
  <w:style w:type="paragraph" w:customStyle="1" w:styleId="ConsPlusNormal">
    <w:name w:val="ConsPlusNormal"/>
    <w:uiPriority w:val="99"/>
    <w:rsid w:val="000B38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B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B3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B3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B3843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B38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B3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3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84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B384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B384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0B3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3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38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38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6</cp:revision>
  <cp:lastPrinted>2019-03-18T14:38:00Z</cp:lastPrinted>
  <dcterms:created xsi:type="dcterms:W3CDTF">2018-11-12T12:35:00Z</dcterms:created>
  <dcterms:modified xsi:type="dcterms:W3CDTF">2019-03-18T14:42:00Z</dcterms:modified>
</cp:coreProperties>
</file>