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04" w:rsidRDefault="00C25B04" w:rsidP="00C25B04">
      <w:pPr>
        <w:shd w:val="clear" w:color="auto" w:fill="FFFFFF"/>
        <w:spacing w:after="0" w:line="240" w:lineRule="auto"/>
        <w:textAlignment w:val="top"/>
        <w:rPr>
          <w:rFonts w:ascii="Arial" w:eastAsia="Times New Roman" w:hAnsi="Arial" w:cs="Arial"/>
          <w:b/>
          <w:bCs/>
          <w:color w:val="231F20"/>
          <w:sz w:val="18"/>
          <w:szCs w:val="18"/>
          <w:lang w:eastAsia="ru-RU"/>
        </w:rPr>
      </w:pPr>
      <w:r w:rsidRPr="00C25B04">
        <w:rPr>
          <w:rFonts w:ascii="Arial" w:eastAsia="Times New Roman" w:hAnsi="Arial" w:cs="Arial"/>
          <w:b/>
          <w:bCs/>
          <w:color w:val="231F20"/>
          <w:sz w:val="18"/>
          <w:szCs w:val="18"/>
          <w:lang w:eastAsia="ru-RU"/>
        </w:rPr>
        <w:t>Полномочия органов местного самоуправления по решению вопросов местного значения</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bookmarkStart w:id="0" w:name="_GoBack"/>
      <w:bookmarkEnd w:id="0"/>
    </w:p>
    <w:p w:rsidR="00C25B04" w:rsidRPr="00C25B04" w:rsidRDefault="00C25B04" w:rsidP="00C25B04">
      <w:pPr>
        <w:numPr>
          <w:ilvl w:val="0"/>
          <w:numId w:val="1"/>
        </w:numPr>
        <w:spacing w:after="0" w:line="240" w:lineRule="auto"/>
        <w:ind w:left="0"/>
        <w:textAlignment w:val="top"/>
        <w:rPr>
          <w:rFonts w:ascii="Arial" w:eastAsia="Times New Roman" w:hAnsi="Arial" w:cs="Arial"/>
          <w:color w:val="231F20"/>
          <w:sz w:val="18"/>
          <w:szCs w:val="18"/>
          <w:lang w:eastAsia="ru-RU"/>
        </w:rPr>
      </w:pPr>
      <w:r w:rsidRPr="00C25B04">
        <w:rPr>
          <w:rFonts w:ascii="Arial" w:eastAsia="Times New Roman" w:hAnsi="Arial" w:cs="Arial"/>
          <w:color w:val="231F20"/>
          <w:sz w:val="18"/>
          <w:szCs w:val="18"/>
          <w:lang w:eastAsia="ru-RU"/>
        </w:rPr>
        <w:t>В целях решения вопросов местного значения органы местного самоуправления Плёсского поселения обладают следующими полномочиями: </w:t>
      </w:r>
      <w:r w:rsidRPr="00C25B04">
        <w:rPr>
          <w:rFonts w:ascii="Arial" w:eastAsia="Times New Roman" w:hAnsi="Arial" w:cs="Arial"/>
          <w:color w:val="231F20"/>
          <w:sz w:val="18"/>
          <w:szCs w:val="18"/>
          <w:lang w:eastAsia="ru-RU"/>
        </w:rPr>
        <w:br/>
        <w:t>1) принятие устава Плёсского поселения и внесение в него изменений и дополнений, издание муниципальных правовых актов; </w:t>
      </w:r>
      <w:r w:rsidRPr="00C25B04">
        <w:rPr>
          <w:rFonts w:ascii="Arial" w:eastAsia="Times New Roman" w:hAnsi="Arial" w:cs="Arial"/>
          <w:color w:val="231F20"/>
          <w:sz w:val="18"/>
          <w:szCs w:val="18"/>
          <w:lang w:eastAsia="ru-RU"/>
        </w:rPr>
        <w:br/>
        <w:t>2) установление официальных символов; </w:t>
      </w:r>
      <w:r w:rsidRPr="00C25B04">
        <w:rPr>
          <w:rFonts w:ascii="Arial" w:eastAsia="Times New Roman" w:hAnsi="Arial" w:cs="Arial"/>
          <w:color w:val="231F20"/>
          <w:sz w:val="18"/>
          <w:szCs w:val="18"/>
          <w:lang w:eastAsia="ru-RU"/>
        </w:rPr>
        <w:br/>
        <w:t>3) создание муниципальных предприятий и учреждений, финансирование муниципальных учреждений, формирование и размещение муниципального заказа; </w:t>
      </w:r>
      <w:r w:rsidRPr="00C25B04">
        <w:rPr>
          <w:rFonts w:ascii="Arial" w:eastAsia="Times New Roman" w:hAnsi="Arial" w:cs="Arial"/>
          <w:color w:val="231F20"/>
          <w:sz w:val="18"/>
          <w:szCs w:val="18"/>
          <w:lang w:eastAsia="ru-RU"/>
        </w:rPr>
        <w:br/>
        <w:t>4) установление тарифов на услуги, предоставляемые муниципальными предприятиями и учреждениями, если иное не предусмотрено федеральными законами; </w:t>
      </w:r>
      <w:r w:rsidRPr="00C25B04">
        <w:rPr>
          <w:rFonts w:ascii="Arial" w:eastAsia="Times New Roman" w:hAnsi="Arial" w:cs="Arial"/>
          <w:color w:val="231F20"/>
          <w:sz w:val="18"/>
          <w:szCs w:val="18"/>
          <w:lang w:eastAsia="ru-RU"/>
        </w:rPr>
        <w:b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C25B04">
        <w:rPr>
          <w:rFonts w:ascii="Arial" w:eastAsia="Times New Roman" w:hAnsi="Arial" w:cs="Arial"/>
          <w:color w:val="231F20"/>
          <w:sz w:val="18"/>
          <w:szCs w:val="18"/>
          <w:lang w:eastAsia="ru-RU"/>
        </w:rPr>
        <w:t>о-</w:t>
      </w:r>
      <w:proofErr w:type="gramEnd"/>
      <w:r w:rsidRPr="00C25B04">
        <w:rPr>
          <w:rFonts w:ascii="Arial" w:eastAsia="Times New Roman" w:hAnsi="Arial" w:cs="Arial"/>
          <w:color w:val="231F20"/>
          <w:sz w:val="18"/>
          <w:szCs w:val="18"/>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Плёсского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C25B04">
        <w:rPr>
          <w:rFonts w:ascii="Arial" w:eastAsia="Times New Roman" w:hAnsi="Arial" w:cs="Arial"/>
          <w:color w:val="231F20"/>
          <w:sz w:val="18"/>
          <w:szCs w:val="18"/>
          <w:lang w:eastAsia="ru-RU"/>
        </w:rPr>
        <w:t>о-</w:t>
      </w:r>
      <w:proofErr w:type="gramEnd"/>
      <w:r w:rsidRPr="00C25B04">
        <w:rPr>
          <w:rFonts w:ascii="Arial" w:eastAsia="Times New Roman" w:hAnsi="Arial" w:cs="Arial"/>
          <w:color w:val="231F20"/>
          <w:sz w:val="18"/>
          <w:szCs w:val="18"/>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proofErr w:type="gramStart"/>
      <w:r w:rsidRPr="00C25B04">
        <w:rPr>
          <w:rFonts w:ascii="Arial" w:eastAsia="Times New Roman" w:hAnsi="Arial" w:cs="Arial"/>
          <w:color w:val="231F20"/>
          <w:sz w:val="18"/>
          <w:szCs w:val="18"/>
          <w:lang w:eastAsia="ru-RU"/>
        </w:rPr>
        <w:t>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 </w:t>
      </w:r>
      <w:r w:rsidRPr="00C25B04">
        <w:rPr>
          <w:rFonts w:ascii="Arial" w:eastAsia="Times New Roman" w:hAnsi="Arial" w:cs="Arial"/>
          <w:color w:val="231F20"/>
          <w:sz w:val="18"/>
          <w:szCs w:val="18"/>
          <w:lang w:eastAsia="ru-RU"/>
        </w:rPr>
        <w:b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roofErr w:type="gramEnd"/>
      <w:r w:rsidRPr="00C25B04">
        <w:rPr>
          <w:rFonts w:ascii="Arial" w:eastAsia="Times New Roman" w:hAnsi="Arial" w:cs="Arial"/>
          <w:color w:val="231F20"/>
          <w:sz w:val="18"/>
          <w:szCs w:val="18"/>
          <w:lang w:eastAsia="ru-RU"/>
        </w:rPr>
        <w:t> </w:t>
      </w:r>
      <w:r w:rsidRPr="00C25B04">
        <w:rPr>
          <w:rFonts w:ascii="Arial" w:eastAsia="Times New Roman" w:hAnsi="Arial" w:cs="Arial"/>
          <w:color w:val="231F20"/>
          <w:sz w:val="18"/>
          <w:szCs w:val="18"/>
          <w:lang w:eastAsia="ru-RU"/>
        </w:rPr>
        <w:b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Плёсского поселения, и предоставление указанных данных органам государственной власти в порядке, установленном Правительством Российской Федерации; </w:t>
      </w:r>
      <w:r w:rsidRPr="00C25B04">
        <w:rPr>
          <w:rFonts w:ascii="Arial" w:eastAsia="Times New Roman" w:hAnsi="Arial" w:cs="Arial"/>
          <w:color w:val="231F20"/>
          <w:sz w:val="18"/>
          <w:szCs w:val="18"/>
          <w:lang w:eastAsia="ru-RU"/>
        </w:rPr>
        <w:br/>
      </w:r>
      <w:proofErr w:type="gramStart"/>
      <w:r w:rsidRPr="00C25B04">
        <w:rPr>
          <w:rFonts w:ascii="Arial" w:eastAsia="Times New Roman" w:hAnsi="Arial" w:cs="Arial"/>
          <w:color w:val="231F20"/>
          <w:sz w:val="18"/>
          <w:szCs w:val="1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Плёсского поселения, о развитии его общественной инфраструктуры и иной официальной информации; </w:t>
      </w:r>
      <w:r w:rsidRPr="00C25B04">
        <w:rPr>
          <w:rFonts w:ascii="Arial" w:eastAsia="Times New Roman" w:hAnsi="Arial" w:cs="Arial"/>
          <w:color w:val="231F20"/>
          <w:sz w:val="18"/>
          <w:szCs w:val="18"/>
          <w:lang w:eastAsia="ru-RU"/>
        </w:rPr>
        <w:br/>
        <w:t>9) осуществление международных и внешнеэкономических связей в соответствии с федеральными законами;</w:t>
      </w:r>
      <w:proofErr w:type="gramEnd"/>
      <w:r w:rsidRPr="00C25B04">
        <w:rPr>
          <w:rFonts w:ascii="Arial" w:eastAsia="Times New Roman" w:hAnsi="Arial" w:cs="Arial"/>
          <w:color w:val="231F20"/>
          <w:sz w:val="18"/>
          <w:szCs w:val="18"/>
          <w:lang w:eastAsia="ru-RU"/>
        </w:rPr>
        <w:t> </w:t>
      </w:r>
      <w:r w:rsidRPr="00C25B04">
        <w:rPr>
          <w:rFonts w:ascii="Arial" w:eastAsia="Times New Roman" w:hAnsi="Arial" w:cs="Arial"/>
          <w:color w:val="231F20"/>
          <w:sz w:val="18"/>
          <w:szCs w:val="18"/>
          <w:lang w:eastAsia="ru-RU"/>
        </w:rPr>
        <w:br/>
        <w:t>10) организация подготовки, переподготовки и повышения квалификации депутатов, а также профессиональной подготовки, переподготовки и повышения квалификации муниципальных служащих и работников муниципальных учреждений; </w:t>
      </w:r>
      <w:r w:rsidRPr="00C25B04">
        <w:rPr>
          <w:rFonts w:ascii="Arial" w:eastAsia="Times New Roman" w:hAnsi="Arial" w:cs="Arial"/>
          <w:color w:val="231F20"/>
          <w:sz w:val="18"/>
          <w:szCs w:val="18"/>
          <w:lang w:eastAsia="ru-RU"/>
        </w:rPr>
        <w:b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sidRPr="00C25B04">
        <w:rPr>
          <w:rFonts w:ascii="Arial" w:eastAsia="Times New Roman" w:hAnsi="Arial" w:cs="Arial"/>
          <w:color w:val="231F20"/>
          <w:sz w:val="18"/>
          <w:szCs w:val="18"/>
          <w:lang w:eastAsia="ru-RU"/>
        </w:rPr>
        <w:b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 и настоящим Уставом.</w:t>
      </w:r>
    </w:p>
    <w:p w:rsidR="00C25B04" w:rsidRPr="00C25B04" w:rsidRDefault="00C25B04" w:rsidP="00C25B04">
      <w:pPr>
        <w:numPr>
          <w:ilvl w:val="0"/>
          <w:numId w:val="1"/>
        </w:numPr>
        <w:spacing w:after="0" w:line="240" w:lineRule="auto"/>
        <w:ind w:left="0"/>
        <w:textAlignment w:val="top"/>
        <w:rPr>
          <w:rFonts w:ascii="Arial" w:eastAsia="Times New Roman" w:hAnsi="Arial" w:cs="Arial"/>
          <w:color w:val="231F20"/>
          <w:sz w:val="18"/>
          <w:szCs w:val="18"/>
          <w:lang w:eastAsia="ru-RU"/>
        </w:rPr>
      </w:pPr>
      <w:proofErr w:type="gramStart"/>
      <w:r w:rsidRPr="00C25B04">
        <w:rPr>
          <w:rFonts w:ascii="Arial" w:eastAsia="Times New Roman" w:hAnsi="Arial" w:cs="Arial"/>
          <w:color w:val="231F20"/>
          <w:sz w:val="18"/>
          <w:szCs w:val="18"/>
          <w:lang w:eastAsia="ru-RU"/>
        </w:rPr>
        <w:t>Совет Плёсского городского поселения и администрация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w:t>
      </w:r>
      <w:proofErr w:type="gramEnd"/>
      <w:r w:rsidRPr="00C25B04">
        <w:rPr>
          <w:rFonts w:ascii="Arial" w:eastAsia="Times New Roman" w:hAnsi="Arial" w:cs="Arial"/>
          <w:color w:val="231F20"/>
          <w:sz w:val="18"/>
          <w:szCs w:val="18"/>
          <w:lang w:eastAsia="ru-RU"/>
        </w:rPr>
        <w:t> </w:t>
      </w:r>
      <w:r w:rsidRPr="00C25B04">
        <w:rPr>
          <w:rFonts w:ascii="Arial" w:eastAsia="Times New Roman" w:hAnsi="Arial" w:cs="Arial"/>
          <w:color w:val="231F20"/>
          <w:sz w:val="18"/>
          <w:szCs w:val="18"/>
          <w:lang w:eastAsia="ru-RU"/>
        </w:rPr>
        <w:br/>
        <w:t>К социально значимым работам могут быть отнесены только работы, не требующие специальной профессиональной подготовки. </w:t>
      </w:r>
      <w:r w:rsidRPr="00C25B04">
        <w:rPr>
          <w:rFonts w:ascii="Arial" w:eastAsia="Times New Roman" w:hAnsi="Arial" w:cs="Arial"/>
          <w:color w:val="231F20"/>
          <w:sz w:val="18"/>
          <w:szCs w:val="18"/>
          <w:lang w:eastAsia="ru-RU"/>
        </w:rPr>
        <w:br/>
        <w:t>К выполнению социально значимых работ могут привлекаться совершеннолетние трудоспособные жители Плёсского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B04" w:rsidRPr="00C25B04" w:rsidRDefault="00C25B04" w:rsidP="00C25B04">
      <w:pPr>
        <w:spacing w:after="0" w:line="240" w:lineRule="auto"/>
        <w:rPr>
          <w:rFonts w:ascii="Times New Roman" w:eastAsia="Times New Roman" w:hAnsi="Times New Roman" w:cs="Times New Roman"/>
          <w:sz w:val="24"/>
          <w:szCs w:val="24"/>
          <w:lang w:eastAsia="ru-RU"/>
        </w:rPr>
      </w:pPr>
      <w:r w:rsidRPr="00C25B04">
        <w:rPr>
          <w:rFonts w:ascii="Arial" w:eastAsia="Times New Roman" w:hAnsi="Arial" w:cs="Arial"/>
          <w:color w:val="231F20"/>
          <w:sz w:val="18"/>
          <w:szCs w:val="18"/>
          <w:lang w:eastAsia="ru-RU"/>
        </w:rPr>
        <w:br/>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b/>
          <w:bCs/>
          <w:color w:val="231F20"/>
          <w:sz w:val="18"/>
          <w:szCs w:val="18"/>
          <w:lang w:eastAsia="ru-RU"/>
        </w:rPr>
        <w:t>Полномочия администрации Плёсского городского поселения</w:t>
      </w:r>
    </w:p>
    <w:p w:rsidR="00C25B04" w:rsidRPr="00C25B04" w:rsidRDefault="00C25B04" w:rsidP="00C25B04">
      <w:pPr>
        <w:numPr>
          <w:ilvl w:val="0"/>
          <w:numId w:val="2"/>
        </w:numPr>
        <w:spacing w:after="0" w:line="240" w:lineRule="auto"/>
        <w:ind w:left="0"/>
        <w:textAlignment w:val="top"/>
        <w:rPr>
          <w:rFonts w:ascii="Arial" w:eastAsia="Times New Roman" w:hAnsi="Arial" w:cs="Arial"/>
          <w:color w:val="231F20"/>
          <w:sz w:val="18"/>
          <w:szCs w:val="18"/>
          <w:lang w:eastAsia="ru-RU"/>
        </w:rPr>
      </w:pPr>
      <w:proofErr w:type="gramStart"/>
      <w:r w:rsidRPr="00C25B04">
        <w:rPr>
          <w:rFonts w:ascii="Arial" w:eastAsia="Times New Roman" w:hAnsi="Arial" w:cs="Arial"/>
          <w:color w:val="231F20"/>
          <w:sz w:val="18"/>
          <w:szCs w:val="18"/>
          <w:lang w:eastAsia="ru-RU"/>
        </w:rPr>
        <w:t>К компетенции администрации Плёсского городского поселения относятся: </w:t>
      </w:r>
      <w:r w:rsidRPr="00C25B04">
        <w:rPr>
          <w:rFonts w:ascii="Arial" w:eastAsia="Times New Roman" w:hAnsi="Arial" w:cs="Arial"/>
          <w:color w:val="231F20"/>
          <w:sz w:val="18"/>
          <w:szCs w:val="18"/>
          <w:lang w:eastAsia="ru-RU"/>
        </w:rPr>
        <w:br/>
        <w:t>1) исполнение решений Совета, постановлений и распоряжений администрации; </w:t>
      </w:r>
      <w:r w:rsidRPr="00C25B04">
        <w:rPr>
          <w:rFonts w:ascii="Arial" w:eastAsia="Times New Roman" w:hAnsi="Arial" w:cs="Arial"/>
          <w:color w:val="231F20"/>
          <w:sz w:val="18"/>
          <w:szCs w:val="18"/>
          <w:lang w:eastAsia="ru-RU"/>
        </w:rPr>
        <w:b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 </w:t>
      </w:r>
      <w:r w:rsidRPr="00C25B04">
        <w:rPr>
          <w:rFonts w:ascii="Arial" w:eastAsia="Times New Roman" w:hAnsi="Arial" w:cs="Arial"/>
          <w:color w:val="231F20"/>
          <w:sz w:val="18"/>
          <w:szCs w:val="18"/>
          <w:lang w:eastAsia="ru-RU"/>
        </w:rPr>
        <w:br/>
        <w:t>3) разработка проекта бюджета поселения и подготовка отчета о его исполнении; </w:t>
      </w:r>
      <w:r w:rsidRPr="00C25B04">
        <w:rPr>
          <w:rFonts w:ascii="Arial" w:eastAsia="Times New Roman" w:hAnsi="Arial" w:cs="Arial"/>
          <w:color w:val="231F20"/>
          <w:sz w:val="18"/>
          <w:szCs w:val="18"/>
          <w:lang w:eastAsia="ru-RU"/>
        </w:rPr>
        <w:br/>
        <w:t>4) разработка планов, программ и решений, представляемых главой администрации на рассмотрение Совета;</w:t>
      </w:r>
      <w:proofErr w:type="gramEnd"/>
      <w:r w:rsidRPr="00C25B04">
        <w:rPr>
          <w:rFonts w:ascii="Arial" w:eastAsia="Times New Roman" w:hAnsi="Arial" w:cs="Arial"/>
          <w:color w:val="231F20"/>
          <w:sz w:val="18"/>
          <w:szCs w:val="18"/>
          <w:lang w:eastAsia="ru-RU"/>
        </w:rPr>
        <w:t> </w:t>
      </w:r>
      <w:r w:rsidRPr="00C25B04">
        <w:rPr>
          <w:rFonts w:ascii="Arial" w:eastAsia="Times New Roman" w:hAnsi="Arial" w:cs="Arial"/>
          <w:color w:val="231F20"/>
          <w:sz w:val="18"/>
          <w:szCs w:val="18"/>
          <w:lang w:eastAsia="ru-RU"/>
        </w:rPr>
        <w:br/>
        <w:t>5) управление муниципальной собственностью.</w:t>
      </w:r>
    </w:p>
    <w:p w:rsidR="00C25B04" w:rsidRPr="00C25B04" w:rsidRDefault="00C25B04" w:rsidP="00C25B04">
      <w:pPr>
        <w:numPr>
          <w:ilvl w:val="0"/>
          <w:numId w:val="2"/>
        </w:numPr>
        <w:spacing w:after="0" w:line="240" w:lineRule="auto"/>
        <w:ind w:left="0"/>
        <w:textAlignment w:val="top"/>
        <w:rPr>
          <w:rFonts w:ascii="Arial" w:eastAsia="Times New Roman" w:hAnsi="Arial" w:cs="Arial"/>
          <w:color w:val="231F20"/>
          <w:sz w:val="18"/>
          <w:szCs w:val="18"/>
          <w:lang w:eastAsia="ru-RU"/>
        </w:rPr>
      </w:pPr>
      <w:r w:rsidRPr="00C25B04">
        <w:rPr>
          <w:rFonts w:ascii="Arial" w:eastAsia="Times New Roman" w:hAnsi="Arial" w:cs="Arial"/>
          <w:color w:val="231F20"/>
          <w:sz w:val="18"/>
          <w:szCs w:val="18"/>
          <w:lang w:eastAsia="ru-RU"/>
        </w:rPr>
        <w:lastRenderedPageBreak/>
        <w:t>Администрация Плёсского городского поселения обладает иными полномочиями, определенными федеральными законами, законами Ивановской области, настоящим Уставом.</w:t>
      </w:r>
    </w:p>
    <w:p w:rsidR="00C25B04" w:rsidRPr="00C25B04" w:rsidRDefault="00C25B04" w:rsidP="00C25B04">
      <w:pPr>
        <w:numPr>
          <w:ilvl w:val="0"/>
          <w:numId w:val="2"/>
        </w:numPr>
        <w:spacing w:after="0" w:line="240" w:lineRule="auto"/>
        <w:ind w:left="0"/>
        <w:textAlignment w:val="top"/>
        <w:rPr>
          <w:rFonts w:ascii="Arial" w:eastAsia="Times New Roman" w:hAnsi="Arial" w:cs="Arial"/>
          <w:color w:val="231F20"/>
          <w:sz w:val="18"/>
          <w:szCs w:val="18"/>
          <w:lang w:eastAsia="ru-RU"/>
        </w:rPr>
      </w:pPr>
      <w:r w:rsidRPr="00C25B04">
        <w:rPr>
          <w:rFonts w:ascii="Arial" w:eastAsia="Times New Roman" w:hAnsi="Arial" w:cs="Arial"/>
          <w:color w:val="231F20"/>
          <w:sz w:val="18"/>
          <w:szCs w:val="18"/>
          <w:lang w:eastAsia="ru-RU"/>
        </w:rPr>
        <w:t>Функции и полномочия органов администрации Плёсского городского поселения, а также организация и порядок их деятельности определяются положениями о них, утверждаемыми главой администрации.</w:t>
      </w:r>
    </w:p>
    <w:p w:rsidR="00C25B04" w:rsidRPr="00C25B04" w:rsidRDefault="00C25B04" w:rsidP="00C25B04">
      <w:pPr>
        <w:spacing w:after="0" w:line="240" w:lineRule="auto"/>
        <w:rPr>
          <w:rFonts w:ascii="Times New Roman" w:eastAsia="Times New Roman" w:hAnsi="Times New Roman" w:cs="Times New Roman"/>
          <w:sz w:val="24"/>
          <w:szCs w:val="24"/>
          <w:lang w:eastAsia="ru-RU"/>
        </w:rPr>
      </w:pPr>
      <w:r w:rsidRPr="00C25B04">
        <w:rPr>
          <w:rFonts w:ascii="Arial" w:eastAsia="Times New Roman" w:hAnsi="Arial" w:cs="Arial"/>
          <w:color w:val="231F20"/>
          <w:sz w:val="18"/>
          <w:szCs w:val="18"/>
          <w:lang w:eastAsia="ru-RU"/>
        </w:rPr>
        <w:br/>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b/>
          <w:bCs/>
          <w:color w:val="231F20"/>
          <w:sz w:val="18"/>
          <w:szCs w:val="18"/>
          <w:lang w:eastAsia="ru-RU"/>
        </w:rPr>
        <w:t>Глава Плёсского городского поселения</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color w:val="231F20"/>
          <w:sz w:val="18"/>
          <w:szCs w:val="18"/>
          <w:lang w:eastAsia="ru-RU"/>
        </w:rPr>
        <w:t>Глава Плёсского городского поселения осуществляет на принципе единоначалия в пределах своей компетенции исполнительно-распорядительные функции по руководству поселения, организует работу Администрации поселения.</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color w:val="231F20"/>
          <w:sz w:val="18"/>
          <w:szCs w:val="18"/>
          <w:lang w:eastAsia="ru-RU"/>
        </w:rPr>
        <w:t>Глава Плёсского городского поселения избирается Советом Плёсского городского поселения из числа кандидатов, представленных конкурсной комиссией по результатам конкурса, сроком на 2,5 года, но не более срока полномочий Совета Плёсского городского поселения, принявшего решение об его избрании, и возглавляет Администрацию Плёсского городского поселения.</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proofErr w:type="gramStart"/>
      <w:r w:rsidRPr="00C25B04">
        <w:rPr>
          <w:rFonts w:ascii="Arial" w:eastAsia="Times New Roman" w:hAnsi="Arial" w:cs="Arial"/>
          <w:color w:val="231F20"/>
          <w:sz w:val="18"/>
          <w:szCs w:val="18"/>
          <w:lang w:eastAsia="ru-RU"/>
        </w:rPr>
        <w:t>Глава Плёсского городского поселения в пределах своих полномочий, установленных уставом Плёсского городского поселения и решениями Совета Плёсского городского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roofErr w:type="gramEnd"/>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b/>
          <w:bCs/>
          <w:color w:val="231F20"/>
          <w:sz w:val="18"/>
          <w:szCs w:val="18"/>
          <w:lang w:eastAsia="ru-RU"/>
        </w:rPr>
        <w:t>Заместитель главы администрации по финансово-экономическим вопросам.</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i/>
          <w:iCs/>
          <w:color w:val="231F20"/>
          <w:sz w:val="18"/>
          <w:szCs w:val="18"/>
          <w:u w:val="single"/>
          <w:lang w:eastAsia="ru-RU"/>
        </w:rPr>
        <w:t>Функции:</w:t>
      </w:r>
      <w:r w:rsidRPr="00C25B04">
        <w:rPr>
          <w:rFonts w:ascii="Arial" w:eastAsia="Times New Roman" w:hAnsi="Arial" w:cs="Arial"/>
          <w:color w:val="231F20"/>
          <w:sz w:val="18"/>
          <w:szCs w:val="18"/>
          <w:lang w:eastAsia="ru-RU"/>
        </w:rPr>
        <w:t> </w:t>
      </w:r>
      <w:r w:rsidRPr="00C25B04">
        <w:rPr>
          <w:rFonts w:ascii="Arial" w:eastAsia="Times New Roman" w:hAnsi="Arial" w:cs="Arial"/>
          <w:color w:val="231F20"/>
          <w:sz w:val="18"/>
          <w:szCs w:val="18"/>
          <w:lang w:eastAsia="ru-RU"/>
        </w:rPr>
        <w:br/>
        <w:t>1. Формирование бюджета Плесского городского поселения. </w:t>
      </w:r>
      <w:r w:rsidRPr="00C25B04">
        <w:rPr>
          <w:rFonts w:ascii="Arial" w:eastAsia="Times New Roman" w:hAnsi="Arial" w:cs="Arial"/>
          <w:color w:val="231F20"/>
          <w:sz w:val="18"/>
          <w:szCs w:val="18"/>
          <w:lang w:eastAsia="ru-RU"/>
        </w:rPr>
        <w:br/>
        <w:t>2. Обеспечение исполнения бюджета Плесского городского поселения. </w:t>
      </w:r>
      <w:r w:rsidRPr="00C25B04">
        <w:rPr>
          <w:rFonts w:ascii="Arial" w:eastAsia="Times New Roman" w:hAnsi="Arial" w:cs="Arial"/>
          <w:color w:val="231F20"/>
          <w:sz w:val="18"/>
          <w:szCs w:val="18"/>
          <w:lang w:eastAsia="ru-RU"/>
        </w:rPr>
        <w:br/>
        <w:t>3. Обеспечение эффективного и целевого использования денежных средств бюджета Плесского городского поселения в процессе исполнения бюджета. </w:t>
      </w:r>
      <w:r w:rsidRPr="00C25B04">
        <w:rPr>
          <w:rFonts w:ascii="Arial" w:eastAsia="Times New Roman" w:hAnsi="Arial" w:cs="Arial"/>
          <w:color w:val="231F20"/>
          <w:sz w:val="18"/>
          <w:szCs w:val="18"/>
          <w:lang w:eastAsia="ru-RU"/>
        </w:rPr>
        <w:br/>
        <w:t>4. Обеспечение экономической деятельности поселения.</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b/>
          <w:bCs/>
          <w:color w:val="231F20"/>
          <w:sz w:val="18"/>
          <w:szCs w:val="18"/>
          <w:lang w:eastAsia="ru-RU"/>
        </w:rPr>
        <w:t>Главный специалист казначейского исполнения бюджетного учета и отчетности</w:t>
      </w:r>
    </w:p>
    <w:p w:rsidR="00C25B04" w:rsidRPr="00C25B04" w:rsidRDefault="00C25B04" w:rsidP="00C25B04">
      <w:pPr>
        <w:shd w:val="clear" w:color="auto" w:fill="FFFFFF"/>
        <w:spacing w:after="0" w:line="240" w:lineRule="auto"/>
        <w:textAlignment w:val="top"/>
        <w:rPr>
          <w:rFonts w:ascii="Arial" w:eastAsia="Times New Roman" w:hAnsi="Arial" w:cs="Arial"/>
          <w:color w:val="231F20"/>
          <w:sz w:val="18"/>
          <w:szCs w:val="18"/>
          <w:lang w:eastAsia="ru-RU"/>
        </w:rPr>
      </w:pPr>
      <w:r w:rsidRPr="00C25B04">
        <w:rPr>
          <w:rFonts w:ascii="Arial" w:eastAsia="Times New Roman" w:hAnsi="Arial" w:cs="Arial"/>
          <w:i/>
          <w:iCs/>
          <w:color w:val="231F20"/>
          <w:sz w:val="18"/>
          <w:szCs w:val="18"/>
          <w:u w:val="single"/>
          <w:lang w:eastAsia="ru-RU"/>
        </w:rPr>
        <w:t>Функции:</w:t>
      </w:r>
      <w:r w:rsidRPr="00C25B04">
        <w:rPr>
          <w:rFonts w:ascii="Arial" w:eastAsia="Times New Roman" w:hAnsi="Arial" w:cs="Arial"/>
          <w:color w:val="231F20"/>
          <w:sz w:val="18"/>
          <w:szCs w:val="18"/>
          <w:lang w:eastAsia="ru-RU"/>
        </w:rPr>
        <w:t> </w:t>
      </w:r>
      <w:r w:rsidRPr="00C25B04">
        <w:rPr>
          <w:rFonts w:ascii="Arial" w:eastAsia="Times New Roman" w:hAnsi="Arial" w:cs="Arial"/>
          <w:color w:val="231F20"/>
          <w:sz w:val="18"/>
          <w:szCs w:val="18"/>
          <w:lang w:eastAsia="ru-RU"/>
        </w:rPr>
        <w:br/>
        <w:t>1. Исполнение бюджета Плесского городского поселения по доходам и расходам. </w:t>
      </w:r>
      <w:r w:rsidRPr="00C25B04">
        <w:rPr>
          <w:rFonts w:ascii="Arial" w:eastAsia="Times New Roman" w:hAnsi="Arial" w:cs="Arial"/>
          <w:color w:val="231F20"/>
          <w:sz w:val="18"/>
          <w:szCs w:val="18"/>
          <w:lang w:eastAsia="ru-RU"/>
        </w:rPr>
        <w:br/>
        <w:t>2. Обеспечение эффективного и целевого использования денежных средств бюджета  Плесского городского поселения в процессе исполнения бюджета. </w:t>
      </w:r>
      <w:r w:rsidRPr="00C25B04">
        <w:rPr>
          <w:rFonts w:ascii="Arial" w:eastAsia="Times New Roman" w:hAnsi="Arial" w:cs="Arial"/>
          <w:color w:val="231F20"/>
          <w:sz w:val="18"/>
          <w:szCs w:val="18"/>
          <w:lang w:eastAsia="ru-RU"/>
        </w:rPr>
        <w:br/>
        <w:t>3. Осуществление взаимодействия с органами федерального казначейства в процессе исполнения  бюджета в пределах утвержденного регламента.</w:t>
      </w:r>
    </w:p>
    <w:p w:rsidR="00EC7FCF" w:rsidRPr="00C25B04" w:rsidRDefault="00EC7FCF" w:rsidP="00C25B04"/>
    <w:sectPr w:rsidR="00EC7FCF" w:rsidRPr="00C25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3190"/>
    <w:multiLevelType w:val="multilevel"/>
    <w:tmpl w:val="1A96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C577C"/>
    <w:multiLevelType w:val="multilevel"/>
    <w:tmpl w:val="E228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A1"/>
    <w:rsid w:val="000504FA"/>
    <w:rsid w:val="003947E6"/>
    <w:rsid w:val="009B6BA1"/>
    <w:rsid w:val="00C25B04"/>
    <w:rsid w:val="00EC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B04"/>
    <w:rPr>
      <w:b/>
      <w:bCs/>
    </w:rPr>
  </w:style>
  <w:style w:type="character" w:styleId="a5">
    <w:name w:val="Emphasis"/>
    <w:basedOn w:val="a0"/>
    <w:uiPriority w:val="20"/>
    <w:qFormat/>
    <w:rsid w:val="00C25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B04"/>
    <w:rPr>
      <w:b/>
      <w:bCs/>
    </w:rPr>
  </w:style>
  <w:style w:type="character" w:styleId="a5">
    <w:name w:val="Emphasis"/>
    <w:basedOn w:val="a0"/>
    <w:uiPriority w:val="20"/>
    <w:qFormat/>
    <w:rsid w:val="00C25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2017-07-26T15:49:00Z</dcterms:created>
  <dcterms:modified xsi:type="dcterms:W3CDTF">2017-07-26T18:44:00Z</dcterms:modified>
</cp:coreProperties>
</file>