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D1" w:rsidRPr="00C63208" w:rsidRDefault="00E633D1" w:rsidP="00E633D1">
      <w:pPr>
        <w:rPr>
          <w:b/>
          <w:bCs/>
        </w:rPr>
      </w:pPr>
      <w:r w:rsidRPr="00C63208">
        <w:rPr>
          <w:b/>
          <w:bCs/>
        </w:rPr>
        <w:t xml:space="preserve">                                                                     </w:t>
      </w:r>
      <w:r w:rsidRPr="00C63208">
        <w:rPr>
          <w:noProof/>
        </w:rPr>
        <w:drawing>
          <wp:inline distT="0" distB="0" distL="0" distR="0" wp14:anchorId="36800127" wp14:editId="67B8F83A">
            <wp:extent cx="7143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20" cy="784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63208">
        <w:rPr>
          <w:b/>
          <w:bCs/>
        </w:rPr>
        <w:t xml:space="preserve">   </w:t>
      </w:r>
      <w:r w:rsidR="00C63208" w:rsidRPr="00C63208">
        <w:rPr>
          <w:b/>
          <w:bCs/>
        </w:rPr>
        <w:t xml:space="preserve">                                    </w:t>
      </w:r>
      <w:r w:rsidRPr="00C63208">
        <w:rPr>
          <w:b/>
          <w:bCs/>
        </w:rPr>
        <w:t xml:space="preserve">                              </w:t>
      </w:r>
    </w:p>
    <w:p w:rsidR="00E633D1" w:rsidRPr="00C63208" w:rsidRDefault="00E633D1" w:rsidP="00E633D1">
      <w:pPr>
        <w:jc w:val="center"/>
        <w:rPr>
          <w:b/>
          <w:bCs/>
        </w:rPr>
      </w:pPr>
      <w:r w:rsidRPr="00C63208">
        <w:rPr>
          <w:b/>
          <w:bCs/>
        </w:rPr>
        <w:t>Совет Плесского городского поселения</w:t>
      </w:r>
    </w:p>
    <w:p w:rsidR="00E633D1" w:rsidRPr="00C63208" w:rsidRDefault="00E633D1" w:rsidP="00E633D1">
      <w:pPr>
        <w:jc w:val="center"/>
        <w:rPr>
          <w:b/>
          <w:bCs/>
        </w:rPr>
      </w:pPr>
      <w:r w:rsidRPr="00C63208">
        <w:rPr>
          <w:b/>
          <w:bCs/>
        </w:rPr>
        <w:t xml:space="preserve">Приволжского муниципального района </w:t>
      </w:r>
    </w:p>
    <w:p w:rsidR="00E633D1" w:rsidRPr="00C63208" w:rsidRDefault="00E633D1" w:rsidP="00E633D1">
      <w:pPr>
        <w:jc w:val="center"/>
        <w:rPr>
          <w:b/>
          <w:bCs/>
        </w:rPr>
      </w:pPr>
      <w:r w:rsidRPr="00C63208">
        <w:rPr>
          <w:b/>
          <w:bCs/>
        </w:rPr>
        <w:t>Ивановской области</w:t>
      </w:r>
    </w:p>
    <w:p w:rsidR="00E633D1" w:rsidRPr="00C63208" w:rsidRDefault="00E633D1" w:rsidP="00E633D1">
      <w:pPr>
        <w:jc w:val="center"/>
        <w:rPr>
          <w:b/>
          <w:bCs/>
        </w:rPr>
      </w:pPr>
    </w:p>
    <w:p w:rsidR="00E633D1" w:rsidRPr="00C63208" w:rsidRDefault="00E633D1" w:rsidP="00E633D1">
      <w:pPr>
        <w:jc w:val="center"/>
        <w:rPr>
          <w:b/>
          <w:bCs/>
        </w:rPr>
      </w:pPr>
      <w:r w:rsidRPr="00C63208">
        <w:rPr>
          <w:b/>
          <w:bCs/>
        </w:rPr>
        <w:t>РЕШЕНИЕ</w:t>
      </w:r>
    </w:p>
    <w:p w:rsidR="00E633D1" w:rsidRPr="00C63208" w:rsidRDefault="00E633D1" w:rsidP="00E633D1">
      <w:pPr>
        <w:jc w:val="center"/>
        <w:rPr>
          <w:b/>
          <w:bCs/>
        </w:rPr>
      </w:pPr>
      <w:r w:rsidRPr="00C63208">
        <w:rPr>
          <w:b/>
          <w:bCs/>
        </w:rPr>
        <w:t>г. Плес</w:t>
      </w:r>
    </w:p>
    <w:p w:rsidR="00E633D1" w:rsidRPr="00C63208" w:rsidRDefault="00E633D1" w:rsidP="00E633D1">
      <w:pPr>
        <w:rPr>
          <w:b/>
          <w:bCs/>
        </w:rPr>
      </w:pPr>
      <w:r w:rsidRPr="00C63208">
        <w:rPr>
          <w:b/>
          <w:bCs/>
        </w:rPr>
        <w:t xml:space="preserve"> </w:t>
      </w:r>
    </w:p>
    <w:p w:rsidR="00E633D1" w:rsidRPr="00C63208" w:rsidRDefault="00E633D1" w:rsidP="00E633D1">
      <w:pPr>
        <w:rPr>
          <w:b/>
          <w:bCs/>
        </w:rPr>
      </w:pPr>
      <w:r w:rsidRPr="00C63208">
        <w:rPr>
          <w:b/>
          <w:bCs/>
        </w:rPr>
        <w:t>от «</w:t>
      </w:r>
      <w:r w:rsidR="007E6FA6">
        <w:rPr>
          <w:b/>
          <w:bCs/>
        </w:rPr>
        <w:t>03</w:t>
      </w:r>
      <w:r w:rsidRPr="00C63208">
        <w:rPr>
          <w:b/>
          <w:bCs/>
        </w:rPr>
        <w:t xml:space="preserve">» </w:t>
      </w:r>
      <w:r w:rsidR="00C63208" w:rsidRPr="00C63208">
        <w:rPr>
          <w:b/>
          <w:bCs/>
        </w:rPr>
        <w:t>июня</w:t>
      </w:r>
      <w:r w:rsidRPr="00C63208">
        <w:rPr>
          <w:b/>
          <w:bCs/>
        </w:rPr>
        <w:t xml:space="preserve"> 2022 г.                                                                                                           №</w:t>
      </w:r>
      <w:r w:rsidR="007E6FA6">
        <w:rPr>
          <w:b/>
          <w:bCs/>
        </w:rPr>
        <w:t xml:space="preserve"> 28</w:t>
      </w:r>
    </w:p>
    <w:p w:rsidR="00E633D1" w:rsidRPr="00C63208" w:rsidRDefault="00E633D1" w:rsidP="00E633D1">
      <w:pPr>
        <w:jc w:val="center"/>
        <w:rPr>
          <w:bCs/>
        </w:rPr>
      </w:pPr>
    </w:p>
    <w:p w:rsidR="00E633D1" w:rsidRPr="00C63208" w:rsidRDefault="00E633D1" w:rsidP="00E633D1">
      <w:pPr>
        <w:jc w:val="center"/>
        <w:rPr>
          <w:b/>
          <w:bCs/>
          <w:i/>
          <w:iCs/>
          <w:color w:val="000000"/>
        </w:rPr>
      </w:pPr>
      <w:r w:rsidRPr="00C63208">
        <w:rPr>
          <w:b/>
          <w:bCs/>
          <w:color w:val="000000"/>
        </w:rPr>
        <w:t xml:space="preserve">    Об утверждении ключевых и индикативных показателей, применяемых администрацией Плесского городского поселения, при осуществлении муниципального земельного контроля в границах</w:t>
      </w:r>
      <w:r w:rsidR="007E6FA6">
        <w:rPr>
          <w:b/>
          <w:bCs/>
          <w:color w:val="000000"/>
        </w:rPr>
        <w:t xml:space="preserve"> Плесского городского поселения</w:t>
      </w:r>
    </w:p>
    <w:p w:rsidR="00E633D1" w:rsidRPr="00C63208" w:rsidRDefault="00E633D1" w:rsidP="00E633D1">
      <w:pPr>
        <w:tabs>
          <w:tab w:val="left" w:pos="1620"/>
        </w:tabs>
        <w:jc w:val="center"/>
        <w:rPr>
          <w:i/>
          <w:iCs/>
          <w:color w:val="000000"/>
        </w:rPr>
      </w:pPr>
    </w:p>
    <w:p w:rsidR="00E633D1" w:rsidRPr="00C63208" w:rsidRDefault="00E633D1" w:rsidP="00E633D1">
      <w:pPr>
        <w:jc w:val="both"/>
        <w:rPr>
          <w:b/>
        </w:rPr>
      </w:pPr>
      <w:r w:rsidRPr="00C63208">
        <w:tab/>
      </w:r>
      <w:r w:rsidRPr="00C63208">
        <w:rPr>
          <w:color w:val="000000"/>
        </w:rPr>
        <w:t xml:space="preserve">В </w:t>
      </w:r>
      <w:r w:rsidRPr="00C63208">
        <w:t xml:space="preserve">соответствии </w:t>
      </w:r>
      <w:r w:rsidRPr="00C63208">
        <w:rPr>
          <w:rFonts w:eastAsia="Calibri"/>
          <w:lang w:eastAsia="en-US"/>
        </w:rPr>
        <w:t xml:space="preserve">с </w:t>
      </w:r>
      <w:hyperlink r:id="rId6" w:history="1">
        <w:r w:rsidRPr="00C63208">
          <w:rPr>
            <w:rFonts w:eastAsia="Calibri"/>
            <w:lang w:eastAsia="en-US"/>
          </w:rPr>
          <w:t>частью 5 статьи 30</w:t>
        </w:r>
      </w:hyperlink>
      <w:r w:rsidRPr="00C63208">
        <w:rPr>
          <w:rFonts w:eastAsia="Calibri"/>
          <w:lang w:eastAsia="en-US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Pr="00C63208">
        <w:rPr>
          <w:color w:val="000000"/>
        </w:rPr>
        <w:t xml:space="preserve">решением </w:t>
      </w:r>
      <w:r w:rsidRPr="00C63208">
        <w:t xml:space="preserve"> Совета Плесского городского поселения от 25.10.2021г № 28 «Об утверждении Положения о муниципальном земельном контроле в границах Плесского городского поселения</w:t>
      </w:r>
      <w:r w:rsidRPr="00C63208">
        <w:rPr>
          <w:b/>
        </w:rPr>
        <w:t xml:space="preserve"> </w:t>
      </w:r>
      <w:r w:rsidRPr="00C63208">
        <w:rPr>
          <w:color w:val="000000"/>
        </w:rPr>
        <w:t xml:space="preserve">Совет Плесского городского поселения </w:t>
      </w:r>
    </w:p>
    <w:p w:rsidR="00E633D1" w:rsidRPr="00C63208" w:rsidRDefault="00E633D1" w:rsidP="00E633D1">
      <w:pPr>
        <w:ind w:left="40" w:right="20" w:firstLine="540"/>
        <w:jc w:val="both"/>
        <w:rPr>
          <w:rFonts w:eastAsia="Calibri"/>
          <w:lang w:eastAsia="en-US"/>
        </w:rPr>
      </w:pPr>
    </w:p>
    <w:p w:rsidR="00E633D1" w:rsidRPr="00C63208" w:rsidRDefault="00E633D1" w:rsidP="00E633D1">
      <w:pPr>
        <w:keepNext/>
        <w:keepLines/>
        <w:ind w:left="4060"/>
        <w:rPr>
          <w:rFonts w:eastAsia="Arial Unicode MS"/>
          <w:b/>
        </w:rPr>
      </w:pPr>
      <w:r w:rsidRPr="00C63208">
        <w:rPr>
          <w:rFonts w:eastAsia="Arial Unicode MS"/>
          <w:b/>
        </w:rPr>
        <w:t>РЕШИЛ:</w:t>
      </w:r>
    </w:p>
    <w:p w:rsidR="00E633D1" w:rsidRPr="00C63208" w:rsidRDefault="00E633D1" w:rsidP="00E633D1">
      <w:pPr>
        <w:keepNext/>
        <w:keepLines/>
        <w:ind w:left="4060"/>
        <w:jc w:val="both"/>
        <w:rPr>
          <w:rFonts w:eastAsia="Arial Unicode MS"/>
          <w:b/>
        </w:rPr>
      </w:pPr>
    </w:p>
    <w:p w:rsidR="00E633D1" w:rsidRPr="00C63208" w:rsidRDefault="00E633D1" w:rsidP="00E633D1">
      <w:pPr>
        <w:shd w:val="clear" w:color="auto" w:fill="FFFFFF"/>
        <w:ind w:firstLine="709"/>
        <w:jc w:val="both"/>
      </w:pPr>
      <w:r w:rsidRPr="00C63208">
        <w:rPr>
          <w:color w:val="000000"/>
        </w:rPr>
        <w:t>1. Утвердить ключевые и индикативные показатели, применяемые администрацией Приволжского муниципального района, при осуществлении муниципального земельного контроля в границах Плесского городского поселения (прилагается).</w:t>
      </w:r>
    </w:p>
    <w:p w:rsidR="00E633D1" w:rsidRPr="00C63208" w:rsidRDefault="00E633D1" w:rsidP="00E633D1">
      <w:pPr>
        <w:shd w:val="clear" w:color="auto" w:fill="FFFFFF"/>
        <w:ind w:firstLine="709"/>
        <w:jc w:val="both"/>
        <w:rPr>
          <w:color w:val="000000"/>
        </w:rPr>
      </w:pPr>
      <w:r w:rsidRPr="00C63208">
        <w:rPr>
          <w:color w:val="000000"/>
        </w:rPr>
        <w:t>2</w:t>
      </w:r>
      <w:r w:rsidR="00163E8F">
        <w:rPr>
          <w:color w:val="000000"/>
        </w:rPr>
        <w:t xml:space="preserve">. </w:t>
      </w:r>
      <w:r w:rsidR="00163E8F">
        <w:t xml:space="preserve">Опубликовать данное решение в официальном издании нормативно-правовых актов Совета и администрации Плесского городского поселения «Вестник Совета и администрации Плесского городского поселения» </w:t>
      </w:r>
      <w:r w:rsidRPr="00C63208">
        <w:rPr>
          <w:color w:val="000000"/>
        </w:rPr>
        <w:t>и разместить на официально</w:t>
      </w:r>
      <w:r w:rsidR="00904B4B" w:rsidRPr="00C63208">
        <w:rPr>
          <w:color w:val="000000"/>
        </w:rPr>
        <w:t>м сайте Плесского городского поселения</w:t>
      </w:r>
      <w:r w:rsidRPr="00C63208">
        <w:rPr>
          <w:color w:val="000000"/>
        </w:rPr>
        <w:t>.</w:t>
      </w:r>
    </w:p>
    <w:p w:rsidR="00E633D1" w:rsidRDefault="00E633D1" w:rsidP="00E633D1">
      <w:pPr>
        <w:shd w:val="clear" w:color="auto" w:fill="FFFFFF"/>
        <w:ind w:firstLine="709"/>
        <w:jc w:val="both"/>
        <w:rPr>
          <w:color w:val="000000"/>
        </w:rPr>
      </w:pPr>
      <w:r w:rsidRPr="00C63208">
        <w:rPr>
          <w:color w:val="000000"/>
        </w:rPr>
        <w:t xml:space="preserve">3.  Настоящее решение вступает в силу </w:t>
      </w:r>
      <w:r w:rsidR="00B44047">
        <w:rPr>
          <w:color w:val="000000"/>
        </w:rPr>
        <w:t>с момента опубликования.</w:t>
      </w:r>
    </w:p>
    <w:p w:rsidR="007E6FA6" w:rsidRDefault="007E6FA6" w:rsidP="00E633D1">
      <w:pPr>
        <w:shd w:val="clear" w:color="auto" w:fill="FFFFFF"/>
        <w:ind w:firstLine="709"/>
        <w:jc w:val="both"/>
        <w:rPr>
          <w:color w:val="000000"/>
        </w:rPr>
      </w:pPr>
    </w:p>
    <w:p w:rsidR="007E6FA6" w:rsidRDefault="007E6FA6" w:rsidP="00E633D1">
      <w:pPr>
        <w:shd w:val="clear" w:color="auto" w:fill="FFFFFF"/>
        <w:ind w:firstLine="709"/>
        <w:jc w:val="both"/>
        <w:rPr>
          <w:color w:val="000000"/>
        </w:rPr>
      </w:pPr>
    </w:p>
    <w:p w:rsidR="00E633D1" w:rsidRDefault="00E633D1" w:rsidP="00E633D1">
      <w:pPr>
        <w:shd w:val="clear" w:color="auto" w:fill="FFFFFF"/>
        <w:ind w:firstLine="709"/>
        <w:jc w:val="both"/>
      </w:pPr>
    </w:p>
    <w:p w:rsidR="007E6FA6" w:rsidRPr="00C63208" w:rsidRDefault="007E6FA6" w:rsidP="00E633D1">
      <w:pPr>
        <w:shd w:val="clear" w:color="auto" w:fill="FFFFFF"/>
        <w:ind w:firstLine="709"/>
        <w:jc w:val="both"/>
      </w:pPr>
    </w:p>
    <w:p w:rsidR="00B85357" w:rsidRDefault="00B85357" w:rsidP="007E6FA6">
      <w:pPr>
        <w:suppressAutoHyphens/>
        <w:autoSpaceDE w:val="0"/>
        <w:ind w:right="-2"/>
        <w:rPr>
          <w:lang w:eastAsia="zh-CN"/>
        </w:rPr>
      </w:pPr>
    </w:p>
    <w:p w:rsidR="00E633D1" w:rsidRDefault="00E633D1" w:rsidP="007E6FA6">
      <w:pPr>
        <w:suppressAutoHyphens/>
        <w:autoSpaceDE w:val="0"/>
        <w:ind w:right="-2"/>
        <w:rPr>
          <w:lang w:eastAsia="zh-CN"/>
        </w:rPr>
      </w:pPr>
      <w:r w:rsidRPr="00C63208">
        <w:rPr>
          <w:lang w:eastAsia="zh-CN"/>
        </w:rPr>
        <w:t>Председатель Совета</w:t>
      </w:r>
      <w:r w:rsidR="007E6FA6">
        <w:rPr>
          <w:lang w:eastAsia="zh-CN"/>
        </w:rPr>
        <w:t xml:space="preserve"> </w:t>
      </w:r>
      <w:r w:rsidR="00904B4B" w:rsidRPr="00C63208">
        <w:rPr>
          <w:lang w:eastAsia="zh-CN"/>
        </w:rPr>
        <w:t>Плесского городского поселения</w:t>
      </w:r>
      <w:r w:rsidRPr="00C63208">
        <w:rPr>
          <w:lang w:eastAsia="zh-CN"/>
        </w:rPr>
        <w:t xml:space="preserve">       </w:t>
      </w:r>
      <w:r w:rsidR="00904B4B" w:rsidRPr="00C63208">
        <w:rPr>
          <w:lang w:eastAsia="zh-CN"/>
        </w:rPr>
        <w:t xml:space="preserve">              </w:t>
      </w:r>
      <w:r w:rsidR="00D943EB" w:rsidRPr="00C63208">
        <w:rPr>
          <w:lang w:eastAsia="zh-CN"/>
        </w:rPr>
        <w:t xml:space="preserve">              </w:t>
      </w:r>
      <w:r w:rsidR="00904B4B" w:rsidRPr="00C63208">
        <w:rPr>
          <w:lang w:eastAsia="zh-CN"/>
        </w:rPr>
        <w:t>Т.О. Каримов</w:t>
      </w:r>
    </w:p>
    <w:p w:rsidR="007E6FA6" w:rsidRDefault="007E6FA6" w:rsidP="007E6FA6">
      <w:pPr>
        <w:suppressAutoHyphens/>
        <w:autoSpaceDE w:val="0"/>
        <w:ind w:right="-2"/>
        <w:rPr>
          <w:lang w:eastAsia="zh-CN"/>
        </w:rPr>
      </w:pPr>
    </w:p>
    <w:p w:rsidR="007E6FA6" w:rsidRPr="00C63208" w:rsidRDefault="007E6FA6" w:rsidP="007E6FA6">
      <w:pPr>
        <w:suppressAutoHyphens/>
        <w:autoSpaceDE w:val="0"/>
        <w:ind w:right="-2"/>
        <w:rPr>
          <w:lang w:eastAsia="zh-CN"/>
        </w:rPr>
      </w:pPr>
    </w:p>
    <w:p w:rsidR="00E633D1" w:rsidRPr="00C63208" w:rsidRDefault="00E633D1" w:rsidP="00E633D1">
      <w:pPr>
        <w:suppressAutoHyphens/>
        <w:autoSpaceDE w:val="0"/>
        <w:ind w:right="-2"/>
        <w:jc w:val="both"/>
        <w:rPr>
          <w:lang w:eastAsia="zh-CN"/>
        </w:rPr>
      </w:pPr>
    </w:p>
    <w:p w:rsidR="00E633D1" w:rsidRPr="00C63208" w:rsidRDefault="00C63208" w:rsidP="00E633D1">
      <w:pPr>
        <w:suppressAutoHyphens/>
        <w:autoSpaceDE w:val="0"/>
        <w:ind w:right="-2"/>
        <w:jc w:val="both"/>
        <w:rPr>
          <w:lang w:eastAsia="zh-CN"/>
        </w:rPr>
      </w:pPr>
      <w:proofErr w:type="spellStart"/>
      <w:r w:rsidRPr="00C63208">
        <w:rPr>
          <w:lang w:eastAsia="zh-CN"/>
        </w:rPr>
        <w:t>Врип</w:t>
      </w:r>
      <w:proofErr w:type="spellEnd"/>
      <w:r w:rsidRPr="00C63208">
        <w:rPr>
          <w:lang w:eastAsia="zh-CN"/>
        </w:rPr>
        <w:t xml:space="preserve"> г</w:t>
      </w:r>
      <w:r w:rsidR="00904B4B" w:rsidRPr="00C63208">
        <w:rPr>
          <w:lang w:eastAsia="zh-CN"/>
        </w:rPr>
        <w:t xml:space="preserve">лавы Плесского </w:t>
      </w:r>
      <w:r w:rsidR="007E6FA6">
        <w:rPr>
          <w:lang w:eastAsia="zh-CN"/>
        </w:rPr>
        <w:t>г</w:t>
      </w:r>
      <w:r w:rsidR="00904B4B" w:rsidRPr="00C63208">
        <w:rPr>
          <w:lang w:eastAsia="zh-CN"/>
        </w:rPr>
        <w:t xml:space="preserve">ородского поселения </w:t>
      </w:r>
      <w:r w:rsidR="00E633D1" w:rsidRPr="00C63208">
        <w:rPr>
          <w:lang w:eastAsia="zh-CN"/>
        </w:rPr>
        <w:t xml:space="preserve">                            </w:t>
      </w:r>
      <w:r w:rsidR="00D943EB" w:rsidRPr="00C63208">
        <w:rPr>
          <w:lang w:eastAsia="zh-CN"/>
        </w:rPr>
        <w:t xml:space="preserve">                          </w:t>
      </w:r>
      <w:r w:rsidR="00904B4B" w:rsidRPr="00C63208">
        <w:rPr>
          <w:lang w:eastAsia="zh-CN"/>
        </w:rPr>
        <w:t xml:space="preserve"> С.В. Корнилова</w:t>
      </w:r>
    </w:p>
    <w:p w:rsidR="00E633D1" w:rsidRPr="00C63208" w:rsidRDefault="00E633D1" w:rsidP="00E633D1">
      <w:pPr>
        <w:tabs>
          <w:tab w:val="num" w:pos="200"/>
        </w:tabs>
        <w:ind w:left="4536"/>
        <w:jc w:val="right"/>
        <w:outlineLvl w:val="0"/>
      </w:pPr>
    </w:p>
    <w:p w:rsidR="00E633D1" w:rsidRPr="00C63208" w:rsidRDefault="00E633D1" w:rsidP="00E633D1">
      <w:pPr>
        <w:tabs>
          <w:tab w:val="num" w:pos="200"/>
        </w:tabs>
        <w:ind w:left="4536"/>
        <w:jc w:val="right"/>
        <w:outlineLvl w:val="0"/>
      </w:pPr>
    </w:p>
    <w:p w:rsidR="00E633D1" w:rsidRPr="00C63208" w:rsidRDefault="00E633D1" w:rsidP="00E633D1">
      <w:pPr>
        <w:tabs>
          <w:tab w:val="num" w:pos="200"/>
        </w:tabs>
        <w:ind w:left="4536"/>
        <w:jc w:val="right"/>
        <w:outlineLvl w:val="0"/>
      </w:pPr>
    </w:p>
    <w:p w:rsidR="00D943EB" w:rsidRPr="00C63208" w:rsidRDefault="00D943EB" w:rsidP="00E633D1">
      <w:pPr>
        <w:tabs>
          <w:tab w:val="num" w:pos="200"/>
        </w:tabs>
        <w:ind w:left="4536"/>
        <w:jc w:val="right"/>
        <w:outlineLvl w:val="0"/>
      </w:pPr>
    </w:p>
    <w:p w:rsidR="00C63208" w:rsidRDefault="00C63208" w:rsidP="00E633D1">
      <w:pPr>
        <w:tabs>
          <w:tab w:val="num" w:pos="200"/>
        </w:tabs>
        <w:ind w:left="4536"/>
        <w:jc w:val="right"/>
        <w:outlineLvl w:val="0"/>
      </w:pPr>
    </w:p>
    <w:p w:rsidR="00C63208" w:rsidRDefault="00C63208" w:rsidP="00E633D1">
      <w:pPr>
        <w:tabs>
          <w:tab w:val="num" w:pos="200"/>
        </w:tabs>
        <w:ind w:left="4536"/>
        <w:jc w:val="right"/>
        <w:outlineLvl w:val="0"/>
      </w:pPr>
    </w:p>
    <w:p w:rsidR="002B7F4E" w:rsidRDefault="002B7F4E" w:rsidP="00E633D1">
      <w:pPr>
        <w:tabs>
          <w:tab w:val="num" w:pos="200"/>
        </w:tabs>
        <w:ind w:left="4536"/>
        <w:jc w:val="right"/>
        <w:outlineLvl w:val="0"/>
      </w:pPr>
    </w:p>
    <w:p w:rsidR="00C63208" w:rsidRDefault="00C63208" w:rsidP="00E633D1">
      <w:pPr>
        <w:tabs>
          <w:tab w:val="num" w:pos="200"/>
        </w:tabs>
        <w:ind w:left="4536"/>
        <w:jc w:val="right"/>
        <w:outlineLvl w:val="0"/>
      </w:pPr>
    </w:p>
    <w:p w:rsidR="00C63208" w:rsidRDefault="00C63208" w:rsidP="00E633D1">
      <w:pPr>
        <w:tabs>
          <w:tab w:val="num" w:pos="200"/>
        </w:tabs>
        <w:ind w:left="4536"/>
        <w:jc w:val="right"/>
        <w:outlineLvl w:val="0"/>
      </w:pPr>
    </w:p>
    <w:p w:rsidR="00E633D1" w:rsidRPr="007E6FA6" w:rsidRDefault="00E633D1" w:rsidP="007E6FA6">
      <w:pPr>
        <w:tabs>
          <w:tab w:val="num" w:pos="200"/>
        </w:tabs>
        <w:ind w:left="5245" w:right="-143"/>
        <w:jc w:val="both"/>
        <w:outlineLvl w:val="0"/>
        <w:rPr>
          <w:color w:val="000000"/>
          <w:sz w:val="20"/>
          <w:szCs w:val="20"/>
        </w:rPr>
      </w:pPr>
      <w:bookmarkStart w:id="0" w:name="_GoBack"/>
      <w:bookmarkEnd w:id="0"/>
      <w:r w:rsidRPr="007E6FA6">
        <w:rPr>
          <w:sz w:val="20"/>
          <w:szCs w:val="20"/>
        </w:rPr>
        <w:lastRenderedPageBreak/>
        <w:t>Приложение</w:t>
      </w:r>
      <w:r w:rsidR="007E6FA6">
        <w:rPr>
          <w:sz w:val="20"/>
          <w:szCs w:val="20"/>
        </w:rPr>
        <w:t xml:space="preserve"> </w:t>
      </w:r>
      <w:r w:rsidRPr="007E6FA6">
        <w:rPr>
          <w:sz w:val="20"/>
          <w:szCs w:val="20"/>
        </w:rPr>
        <w:t xml:space="preserve">к </w:t>
      </w:r>
      <w:r w:rsidRPr="007E6FA6">
        <w:rPr>
          <w:color w:val="000000"/>
          <w:sz w:val="20"/>
          <w:szCs w:val="20"/>
        </w:rPr>
        <w:t xml:space="preserve">решению </w:t>
      </w:r>
      <w:r w:rsidR="00904B4B" w:rsidRPr="007E6FA6">
        <w:rPr>
          <w:color w:val="000000"/>
          <w:sz w:val="20"/>
          <w:szCs w:val="20"/>
        </w:rPr>
        <w:t>Совета Плесс</w:t>
      </w:r>
      <w:r w:rsidRPr="007E6FA6">
        <w:rPr>
          <w:color w:val="000000"/>
          <w:sz w:val="20"/>
          <w:szCs w:val="20"/>
        </w:rPr>
        <w:t xml:space="preserve">кого </w:t>
      </w:r>
    </w:p>
    <w:p w:rsidR="00E633D1" w:rsidRDefault="00904B4B" w:rsidP="007E6FA6">
      <w:pPr>
        <w:ind w:left="5245" w:right="-143"/>
        <w:jc w:val="both"/>
        <w:rPr>
          <w:sz w:val="20"/>
          <w:szCs w:val="20"/>
        </w:rPr>
      </w:pPr>
      <w:r w:rsidRPr="007E6FA6">
        <w:rPr>
          <w:color w:val="000000"/>
          <w:sz w:val="20"/>
          <w:szCs w:val="20"/>
        </w:rPr>
        <w:t>городского поселения</w:t>
      </w:r>
      <w:r w:rsidR="007E6FA6">
        <w:rPr>
          <w:color w:val="000000"/>
          <w:sz w:val="20"/>
          <w:szCs w:val="20"/>
        </w:rPr>
        <w:t xml:space="preserve"> </w:t>
      </w:r>
      <w:r w:rsidRPr="007E6FA6">
        <w:rPr>
          <w:sz w:val="20"/>
          <w:szCs w:val="20"/>
        </w:rPr>
        <w:t xml:space="preserve">от </w:t>
      </w:r>
      <w:r w:rsidR="007E6FA6" w:rsidRPr="007E6FA6">
        <w:rPr>
          <w:sz w:val="20"/>
          <w:szCs w:val="20"/>
        </w:rPr>
        <w:t>03.06</w:t>
      </w:r>
      <w:r w:rsidRPr="007E6FA6">
        <w:rPr>
          <w:sz w:val="20"/>
          <w:szCs w:val="20"/>
        </w:rPr>
        <w:t>.</w:t>
      </w:r>
      <w:r w:rsidR="007E6FA6" w:rsidRPr="007E6FA6">
        <w:rPr>
          <w:sz w:val="20"/>
          <w:szCs w:val="20"/>
        </w:rPr>
        <w:t>2022 г.</w:t>
      </w:r>
      <w:r w:rsidR="00E633D1" w:rsidRPr="007E6FA6">
        <w:rPr>
          <w:sz w:val="20"/>
          <w:szCs w:val="20"/>
        </w:rPr>
        <w:t xml:space="preserve"> №</w:t>
      </w:r>
      <w:r w:rsidR="007E6FA6" w:rsidRPr="007E6FA6">
        <w:rPr>
          <w:sz w:val="20"/>
          <w:szCs w:val="20"/>
        </w:rPr>
        <w:t>28</w:t>
      </w:r>
      <w:r w:rsidR="00E633D1" w:rsidRPr="007E6FA6">
        <w:rPr>
          <w:sz w:val="20"/>
          <w:szCs w:val="20"/>
        </w:rPr>
        <w:t xml:space="preserve"> </w:t>
      </w:r>
    </w:p>
    <w:p w:rsidR="007E6FA6" w:rsidRDefault="007E6FA6" w:rsidP="007E6FA6">
      <w:pPr>
        <w:ind w:left="5245" w:right="-143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«</w:t>
      </w:r>
      <w:r w:rsidRPr="007E6FA6">
        <w:rPr>
          <w:bCs/>
          <w:color w:val="000000"/>
          <w:sz w:val="20"/>
          <w:szCs w:val="20"/>
        </w:rPr>
        <w:t>Об утверждении ключевых</w:t>
      </w:r>
      <w:r>
        <w:rPr>
          <w:bCs/>
          <w:color w:val="000000"/>
          <w:sz w:val="20"/>
          <w:szCs w:val="20"/>
        </w:rPr>
        <w:t xml:space="preserve"> </w:t>
      </w:r>
      <w:r w:rsidRPr="007E6FA6">
        <w:rPr>
          <w:bCs/>
          <w:color w:val="000000"/>
          <w:sz w:val="20"/>
          <w:szCs w:val="20"/>
        </w:rPr>
        <w:t>и индикативных показателей, применяемых администрацией</w:t>
      </w:r>
    </w:p>
    <w:p w:rsidR="007E6FA6" w:rsidRDefault="007E6FA6" w:rsidP="007E6FA6">
      <w:pPr>
        <w:ind w:left="5245" w:right="-143"/>
        <w:jc w:val="both"/>
        <w:rPr>
          <w:bCs/>
          <w:color w:val="000000"/>
          <w:sz w:val="20"/>
          <w:szCs w:val="20"/>
        </w:rPr>
      </w:pPr>
      <w:r w:rsidRPr="007E6FA6">
        <w:rPr>
          <w:bCs/>
          <w:color w:val="000000"/>
          <w:sz w:val="20"/>
          <w:szCs w:val="20"/>
        </w:rPr>
        <w:t xml:space="preserve"> Плесского городского поселения, при </w:t>
      </w:r>
    </w:p>
    <w:p w:rsidR="007E6FA6" w:rsidRDefault="007E6FA6" w:rsidP="007E6FA6">
      <w:pPr>
        <w:ind w:left="5245" w:right="-143"/>
        <w:jc w:val="both"/>
        <w:rPr>
          <w:bCs/>
          <w:color w:val="000000"/>
          <w:sz w:val="20"/>
          <w:szCs w:val="20"/>
        </w:rPr>
      </w:pPr>
      <w:r w:rsidRPr="007E6FA6">
        <w:rPr>
          <w:bCs/>
          <w:color w:val="000000"/>
          <w:sz w:val="20"/>
          <w:szCs w:val="20"/>
        </w:rPr>
        <w:t>осуществлении муниципального земельного</w:t>
      </w:r>
    </w:p>
    <w:p w:rsidR="007E6FA6" w:rsidRPr="007E6FA6" w:rsidRDefault="007E6FA6" w:rsidP="007E6FA6">
      <w:pPr>
        <w:ind w:left="5245" w:right="-143"/>
        <w:jc w:val="both"/>
        <w:rPr>
          <w:sz w:val="20"/>
          <w:szCs w:val="20"/>
        </w:rPr>
      </w:pPr>
      <w:r w:rsidRPr="007E6FA6">
        <w:rPr>
          <w:bCs/>
          <w:color w:val="000000"/>
          <w:sz w:val="20"/>
          <w:szCs w:val="20"/>
        </w:rPr>
        <w:t xml:space="preserve"> контроля в границах Плесского городского поселения</w:t>
      </w:r>
    </w:p>
    <w:p w:rsidR="007E6FA6" w:rsidRPr="00C63208" w:rsidRDefault="007E6FA6" w:rsidP="00E633D1">
      <w:pPr>
        <w:ind w:left="4536"/>
        <w:jc w:val="right"/>
      </w:pPr>
    </w:p>
    <w:p w:rsidR="007E6FA6" w:rsidRDefault="007E6FA6" w:rsidP="00E633D1">
      <w:pPr>
        <w:jc w:val="center"/>
        <w:rPr>
          <w:b/>
          <w:bCs/>
          <w:color w:val="000000"/>
        </w:rPr>
      </w:pPr>
    </w:p>
    <w:p w:rsidR="00E633D1" w:rsidRPr="00C63208" w:rsidRDefault="00E633D1" w:rsidP="00E633D1">
      <w:pPr>
        <w:jc w:val="center"/>
      </w:pPr>
      <w:r w:rsidRPr="00C63208">
        <w:rPr>
          <w:b/>
          <w:bCs/>
          <w:color w:val="000000"/>
        </w:rPr>
        <w:t>Ключевые и индикативные показатели, применяемые а</w:t>
      </w:r>
      <w:r w:rsidR="00904B4B" w:rsidRPr="00C63208">
        <w:rPr>
          <w:b/>
          <w:bCs/>
          <w:color w:val="000000"/>
        </w:rPr>
        <w:t xml:space="preserve">дминистрацией Плесского городского </w:t>
      </w:r>
      <w:proofErr w:type="gramStart"/>
      <w:r w:rsidR="00904B4B" w:rsidRPr="00C63208">
        <w:rPr>
          <w:b/>
          <w:bCs/>
          <w:color w:val="000000"/>
        </w:rPr>
        <w:t xml:space="preserve">поселения </w:t>
      </w:r>
      <w:r w:rsidRPr="00C63208">
        <w:rPr>
          <w:b/>
          <w:bCs/>
          <w:color w:val="000000"/>
        </w:rPr>
        <w:t xml:space="preserve"> при</w:t>
      </w:r>
      <w:proofErr w:type="gramEnd"/>
      <w:r w:rsidRPr="00C63208">
        <w:rPr>
          <w:b/>
          <w:bCs/>
          <w:color w:val="000000"/>
        </w:rPr>
        <w:t xml:space="preserve"> осуществлении муниципального земельного контроля в </w:t>
      </w:r>
      <w:bookmarkStart w:id="1" w:name="_Hlk95823527"/>
      <w:r w:rsidR="00904B4B" w:rsidRPr="00C63208">
        <w:rPr>
          <w:b/>
          <w:bCs/>
          <w:color w:val="000000"/>
        </w:rPr>
        <w:t>границах</w:t>
      </w:r>
      <w:r w:rsidRPr="00C63208">
        <w:rPr>
          <w:b/>
          <w:bCs/>
          <w:color w:val="000000"/>
        </w:rPr>
        <w:t xml:space="preserve"> Плесского городского поселения</w:t>
      </w:r>
      <w:bookmarkEnd w:id="1"/>
    </w:p>
    <w:p w:rsidR="00E633D1" w:rsidRPr="00C63208" w:rsidRDefault="00E633D1" w:rsidP="00E633D1">
      <w:pPr>
        <w:suppressAutoHyphens/>
        <w:autoSpaceDE w:val="0"/>
        <w:jc w:val="center"/>
        <w:rPr>
          <w:b/>
          <w:bCs/>
          <w:color w:val="000000"/>
          <w:lang w:eastAsia="zh-CN"/>
        </w:rPr>
      </w:pPr>
    </w:p>
    <w:p w:rsidR="00E633D1" w:rsidRPr="007E6FA6" w:rsidRDefault="00E633D1" w:rsidP="00904B4B">
      <w:pPr>
        <w:pStyle w:val="a6"/>
        <w:numPr>
          <w:ilvl w:val="0"/>
          <w:numId w:val="1"/>
        </w:numPr>
        <w:jc w:val="center"/>
        <w:rPr>
          <w:b/>
          <w:bCs/>
          <w:color w:val="000000"/>
        </w:rPr>
      </w:pPr>
      <w:r w:rsidRPr="007E6FA6">
        <w:rPr>
          <w:b/>
          <w:bCs/>
          <w:color w:val="000000"/>
        </w:rPr>
        <w:t>Ключевые показатели, применяемые при осуществлении муниципального земельного контроля в границах</w:t>
      </w:r>
      <w:r w:rsidR="007E6FA6" w:rsidRPr="007E6FA6">
        <w:rPr>
          <w:b/>
          <w:bCs/>
          <w:color w:val="000000"/>
        </w:rPr>
        <w:t xml:space="preserve"> </w:t>
      </w:r>
      <w:r w:rsidRPr="007E6FA6">
        <w:rPr>
          <w:b/>
          <w:bCs/>
          <w:color w:val="000000"/>
        </w:rPr>
        <w:t>Плесского городского поселения</w:t>
      </w:r>
    </w:p>
    <w:p w:rsidR="00E633D1" w:rsidRPr="00C63208" w:rsidRDefault="00E633D1" w:rsidP="00E633D1">
      <w:pPr>
        <w:jc w:val="center"/>
      </w:pP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6521"/>
        <w:gridCol w:w="3260"/>
      </w:tblGrid>
      <w:tr w:rsidR="00E633D1" w:rsidRPr="00C63208" w:rsidTr="00526873">
        <w:tc>
          <w:tcPr>
            <w:tcW w:w="6521" w:type="dxa"/>
          </w:tcPr>
          <w:p w:rsidR="00E633D1" w:rsidRPr="00C63208" w:rsidRDefault="00E633D1" w:rsidP="00E633D1">
            <w:pPr>
              <w:jc w:val="center"/>
              <w:rPr>
                <w:color w:val="000000"/>
              </w:rPr>
            </w:pPr>
            <w:r w:rsidRPr="00C63208">
              <w:rPr>
                <w:color w:val="000000"/>
              </w:rPr>
              <w:t>Показатели</w:t>
            </w:r>
          </w:p>
        </w:tc>
        <w:tc>
          <w:tcPr>
            <w:tcW w:w="3260" w:type="dxa"/>
          </w:tcPr>
          <w:p w:rsidR="00E633D1" w:rsidRPr="00C63208" w:rsidRDefault="00E633D1" w:rsidP="00E633D1">
            <w:pPr>
              <w:jc w:val="center"/>
              <w:rPr>
                <w:color w:val="000000"/>
              </w:rPr>
            </w:pPr>
            <w:r w:rsidRPr="00C63208">
              <w:rPr>
                <w:color w:val="000000"/>
              </w:rPr>
              <w:t>Значения</w:t>
            </w:r>
          </w:p>
        </w:tc>
      </w:tr>
      <w:tr w:rsidR="00E633D1" w:rsidRPr="00C63208" w:rsidTr="00526873">
        <w:tc>
          <w:tcPr>
            <w:tcW w:w="6521" w:type="dxa"/>
          </w:tcPr>
          <w:p w:rsidR="00E633D1" w:rsidRPr="00C63208" w:rsidRDefault="00E633D1" w:rsidP="00E633D1">
            <w:pPr>
              <w:rPr>
                <w:color w:val="000000"/>
              </w:rPr>
            </w:pPr>
            <w:r w:rsidRPr="00C63208">
              <w:rPr>
                <w:color w:val="000000"/>
              </w:rPr>
              <w:t xml:space="preserve">Процент устраненных нарушений из числа выявленных нарушений </w:t>
            </w:r>
          </w:p>
        </w:tc>
        <w:tc>
          <w:tcPr>
            <w:tcW w:w="3260" w:type="dxa"/>
          </w:tcPr>
          <w:p w:rsidR="00E633D1" w:rsidRPr="00C63208" w:rsidRDefault="00E633D1" w:rsidP="00E633D1">
            <w:pPr>
              <w:jc w:val="center"/>
              <w:rPr>
                <w:color w:val="000000"/>
              </w:rPr>
            </w:pPr>
            <w:r w:rsidRPr="00C63208">
              <w:rPr>
                <w:color w:val="000000"/>
              </w:rPr>
              <w:t>50%</w:t>
            </w:r>
          </w:p>
        </w:tc>
      </w:tr>
      <w:tr w:rsidR="00E633D1" w:rsidRPr="00C63208" w:rsidTr="00526873">
        <w:tc>
          <w:tcPr>
            <w:tcW w:w="6521" w:type="dxa"/>
          </w:tcPr>
          <w:p w:rsidR="00E633D1" w:rsidRPr="00C63208" w:rsidRDefault="00E633D1" w:rsidP="00E633D1">
            <w:pPr>
              <w:rPr>
                <w:color w:val="000000"/>
              </w:rPr>
            </w:pPr>
            <w:r w:rsidRPr="00C63208">
              <w:rPr>
                <w:color w:val="000000"/>
              </w:rPr>
              <w:t>Процент выполнения плана проведенных плановых контрольных (надзорных) мероприятий на отчетный год</w:t>
            </w:r>
          </w:p>
        </w:tc>
        <w:tc>
          <w:tcPr>
            <w:tcW w:w="3260" w:type="dxa"/>
          </w:tcPr>
          <w:p w:rsidR="00E633D1" w:rsidRPr="00C63208" w:rsidRDefault="00E633D1" w:rsidP="00E633D1">
            <w:pPr>
              <w:jc w:val="center"/>
              <w:rPr>
                <w:color w:val="000000"/>
              </w:rPr>
            </w:pPr>
            <w:r w:rsidRPr="00C63208">
              <w:rPr>
                <w:color w:val="000000"/>
              </w:rPr>
              <w:t>100%</w:t>
            </w:r>
          </w:p>
        </w:tc>
      </w:tr>
      <w:tr w:rsidR="00E633D1" w:rsidRPr="00C63208" w:rsidTr="00526873">
        <w:tc>
          <w:tcPr>
            <w:tcW w:w="6521" w:type="dxa"/>
          </w:tcPr>
          <w:p w:rsidR="00E633D1" w:rsidRPr="00C63208" w:rsidRDefault="00E633D1" w:rsidP="00E633D1">
            <w:pPr>
              <w:rPr>
                <w:color w:val="000000"/>
              </w:rPr>
            </w:pPr>
            <w:r w:rsidRPr="00C63208">
              <w:rPr>
                <w:color w:val="000000"/>
              </w:rPr>
              <w:t xml:space="preserve">Процент обоснованных жалоб на действия (бездействия) органа муниципального контроля и его должностных лиц при проведении контрольных (надзорных) мероприятий </w:t>
            </w:r>
          </w:p>
        </w:tc>
        <w:tc>
          <w:tcPr>
            <w:tcW w:w="3260" w:type="dxa"/>
          </w:tcPr>
          <w:p w:rsidR="00E633D1" w:rsidRPr="00C63208" w:rsidRDefault="00E633D1" w:rsidP="00E633D1">
            <w:pPr>
              <w:jc w:val="center"/>
              <w:rPr>
                <w:color w:val="000000"/>
              </w:rPr>
            </w:pPr>
            <w:r w:rsidRPr="00C63208">
              <w:rPr>
                <w:color w:val="000000"/>
              </w:rPr>
              <w:t>0%</w:t>
            </w:r>
          </w:p>
        </w:tc>
      </w:tr>
      <w:tr w:rsidR="00E633D1" w:rsidRPr="00C63208" w:rsidTr="00526873">
        <w:tc>
          <w:tcPr>
            <w:tcW w:w="6521" w:type="dxa"/>
          </w:tcPr>
          <w:p w:rsidR="00E633D1" w:rsidRPr="00C63208" w:rsidRDefault="00E633D1" w:rsidP="00E633D1">
            <w:pPr>
              <w:rPr>
                <w:color w:val="000000"/>
              </w:rPr>
            </w:pPr>
            <w:r w:rsidRPr="00C63208">
              <w:rPr>
                <w:color w:val="000000"/>
              </w:rPr>
              <w:t>Процент устраненных ранее выданных предписаний о нарушении обязательных требований при осуществлении муниципального земельного контроля.</w:t>
            </w:r>
          </w:p>
        </w:tc>
        <w:tc>
          <w:tcPr>
            <w:tcW w:w="3260" w:type="dxa"/>
          </w:tcPr>
          <w:p w:rsidR="00E633D1" w:rsidRPr="00C63208" w:rsidRDefault="00E633D1" w:rsidP="00E633D1">
            <w:pPr>
              <w:jc w:val="center"/>
              <w:rPr>
                <w:color w:val="000000"/>
              </w:rPr>
            </w:pPr>
            <w:r w:rsidRPr="00C63208">
              <w:rPr>
                <w:color w:val="000000"/>
              </w:rPr>
              <w:t>100%</w:t>
            </w:r>
          </w:p>
        </w:tc>
      </w:tr>
    </w:tbl>
    <w:p w:rsidR="00E633D1" w:rsidRPr="00C63208" w:rsidRDefault="00E633D1" w:rsidP="00E633D1">
      <w:pPr>
        <w:jc w:val="center"/>
        <w:rPr>
          <w:b/>
          <w:bCs/>
          <w:color w:val="000000"/>
        </w:rPr>
      </w:pPr>
    </w:p>
    <w:p w:rsidR="00904B4B" w:rsidRPr="00C63208" w:rsidRDefault="00E633D1" w:rsidP="007E6FA6">
      <w:pPr>
        <w:pStyle w:val="a6"/>
        <w:numPr>
          <w:ilvl w:val="0"/>
          <w:numId w:val="1"/>
        </w:numPr>
        <w:jc w:val="center"/>
        <w:rPr>
          <w:b/>
          <w:bCs/>
          <w:color w:val="000000"/>
        </w:rPr>
      </w:pPr>
      <w:r w:rsidRPr="00C63208">
        <w:rPr>
          <w:b/>
          <w:bCs/>
          <w:color w:val="000000"/>
        </w:rPr>
        <w:t>Индикативные показатели, применяемые при осуществлении муниципального земельного контроля в границах</w:t>
      </w:r>
    </w:p>
    <w:p w:rsidR="00E633D1" w:rsidRPr="00C63208" w:rsidRDefault="00E633D1" w:rsidP="007E6FA6">
      <w:pPr>
        <w:pStyle w:val="a6"/>
        <w:jc w:val="center"/>
        <w:rPr>
          <w:b/>
          <w:bCs/>
          <w:color w:val="000000"/>
        </w:rPr>
      </w:pPr>
      <w:r w:rsidRPr="00C63208">
        <w:rPr>
          <w:b/>
          <w:bCs/>
          <w:color w:val="000000"/>
        </w:rPr>
        <w:t>Плесского городского поселения</w:t>
      </w:r>
    </w:p>
    <w:p w:rsidR="00E633D1" w:rsidRPr="00C63208" w:rsidRDefault="00E633D1" w:rsidP="007E6FA6">
      <w:pPr>
        <w:jc w:val="center"/>
      </w:pPr>
    </w:p>
    <w:p w:rsidR="00E633D1" w:rsidRPr="00C63208" w:rsidRDefault="00E633D1" w:rsidP="00E633D1">
      <w:pPr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C63208">
        <w:rPr>
          <w:color w:val="000000"/>
          <w:lang w:eastAsia="zh-CN"/>
        </w:rPr>
        <w:t>1. Количество плановых контрольных (надзорных) мероприятий, проведенных за отчетный период.</w:t>
      </w:r>
    </w:p>
    <w:p w:rsidR="00E633D1" w:rsidRPr="00C63208" w:rsidRDefault="00E633D1" w:rsidP="00E633D1">
      <w:pPr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C63208">
        <w:rPr>
          <w:color w:val="000000"/>
          <w:lang w:eastAsia="zh-CN"/>
        </w:rPr>
        <w:t>2.Количество внеплановых контрольных (надзорных) мероприятий, проведенных за отчетный период при взаимодействии с контролируемым лицом.</w:t>
      </w:r>
    </w:p>
    <w:p w:rsidR="00E633D1" w:rsidRPr="00C63208" w:rsidRDefault="00E633D1" w:rsidP="00E633D1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63208">
        <w:rPr>
          <w:color w:val="000000"/>
          <w:lang w:eastAsia="zh-CN"/>
        </w:rPr>
        <w:t>3.Количество внеплановых контрольных (надзорных) мероприятий, проведенных за отчетный период на основании выявления соответствия объекта контроля параметрам, утвержденным индикаторами риска нарушения обязательных требований, установленными решением Сов</w:t>
      </w:r>
      <w:r w:rsidR="00D943EB" w:rsidRPr="00C63208">
        <w:rPr>
          <w:color w:val="000000"/>
          <w:lang w:eastAsia="zh-CN"/>
        </w:rPr>
        <w:t xml:space="preserve">ета Плёсского городского поселения </w:t>
      </w:r>
      <w:r w:rsidRPr="00C63208">
        <w:rPr>
          <w:color w:val="000000"/>
          <w:lang w:eastAsia="zh-CN"/>
        </w:rPr>
        <w:t>«Об утверждении Положения о муниципальном земельном контро</w:t>
      </w:r>
      <w:r w:rsidR="00D943EB" w:rsidRPr="00C63208">
        <w:rPr>
          <w:color w:val="000000"/>
          <w:lang w:eastAsia="zh-CN"/>
        </w:rPr>
        <w:t>ле в границах Пле</w:t>
      </w:r>
      <w:r w:rsidRPr="00C63208">
        <w:rPr>
          <w:color w:val="000000"/>
          <w:lang w:eastAsia="zh-CN"/>
        </w:rPr>
        <w:t xml:space="preserve">сского городского поселения» </w:t>
      </w:r>
      <w:proofErr w:type="gramStart"/>
      <w:r w:rsidRPr="00C63208">
        <w:rPr>
          <w:color w:val="000000"/>
          <w:lang w:eastAsia="zh-CN"/>
        </w:rPr>
        <w:t>и  (</w:t>
      </w:r>
      <w:proofErr w:type="gramEnd"/>
      <w:r w:rsidRPr="00C63208">
        <w:rPr>
          <w:color w:val="000000"/>
          <w:lang w:eastAsia="zh-CN"/>
        </w:rPr>
        <w:t>или) отклонения объекта контроля от таких параметров.</w:t>
      </w:r>
    </w:p>
    <w:p w:rsidR="00E633D1" w:rsidRPr="00C63208" w:rsidRDefault="00E633D1" w:rsidP="00E633D1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63208">
        <w:rPr>
          <w:color w:val="000000"/>
          <w:lang w:eastAsia="zh-CN"/>
        </w:rPr>
        <w:t>4. Общее количество контрольных (надзорных) мероприятий без взаимодействия с контролируемым лицом, проведенных за отчетный период.</w:t>
      </w:r>
    </w:p>
    <w:p w:rsidR="00E633D1" w:rsidRPr="00C63208" w:rsidRDefault="00E633D1" w:rsidP="00E633D1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63208">
        <w:rPr>
          <w:color w:val="000000"/>
          <w:lang w:eastAsia="zh-CN"/>
        </w:rPr>
        <w:t>5. Общее количество контрольных (надзорных) мероприятий, проведенных за отчетный период при взаимодействии с контролируемым лицом.</w:t>
      </w:r>
    </w:p>
    <w:p w:rsidR="00E633D1" w:rsidRPr="00C63208" w:rsidRDefault="00E633D1" w:rsidP="00E633D1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63208">
        <w:rPr>
          <w:color w:val="000000"/>
          <w:lang w:eastAsia="zh-CN"/>
        </w:rPr>
        <w:t>6. Количество документарных проверок, проведенных за отчетный период.</w:t>
      </w:r>
    </w:p>
    <w:p w:rsidR="00E633D1" w:rsidRPr="00C63208" w:rsidRDefault="00E633D1" w:rsidP="00E633D1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63208">
        <w:rPr>
          <w:color w:val="000000"/>
          <w:lang w:eastAsia="zh-CN"/>
        </w:rPr>
        <w:t>7.Количество выездных проверок, проведенных за отчетный период.</w:t>
      </w:r>
    </w:p>
    <w:p w:rsidR="00E633D1" w:rsidRPr="00C63208" w:rsidRDefault="00E633D1" w:rsidP="00E633D1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63208">
        <w:rPr>
          <w:color w:val="000000"/>
          <w:lang w:eastAsia="zh-CN"/>
        </w:rPr>
        <w:t>8. Количество выездных обследований, за отчетный период.</w:t>
      </w:r>
    </w:p>
    <w:p w:rsidR="00E633D1" w:rsidRPr="00C63208" w:rsidRDefault="00E633D1" w:rsidP="00E633D1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63208">
        <w:rPr>
          <w:color w:val="000000"/>
          <w:lang w:eastAsia="zh-CN"/>
        </w:rPr>
        <w:t>9. Количество контрольных (надзорных) мероприятий, по результатам которых выявлены нарушения обязательных требований, за отчетный период.</w:t>
      </w:r>
    </w:p>
    <w:p w:rsidR="00E633D1" w:rsidRPr="00C63208" w:rsidRDefault="00E633D1" w:rsidP="00E633D1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63208">
        <w:rPr>
          <w:color w:val="000000"/>
          <w:lang w:eastAsia="zh-CN"/>
        </w:rPr>
        <w:lastRenderedPageBreak/>
        <w:t>10. Количество контрольных (надзорных) мероприятий, по итогам которых возбуждены дела об административных правонарушениях, за отчетный период.</w:t>
      </w:r>
    </w:p>
    <w:p w:rsidR="00E633D1" w:rsidRPr="00C63208" w:rsidRDefault="00E633D1" w:rsidP="00E633D1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63208">
        <w:rPr>
          <w:color w:val="000000"/>
          <w:lang w:eastAsia="zh-CN"/>
        </w:rPr>
        <w:t>11. Сумма административных штрафов, наложенных в результате рассмотрения дел об административных правонарушениях, возбужденных в результате проведения контрольных (надзорных) мероприятий, за отчетный период.</w:t>
      </w:r>
    </w:p>
    <w:p w:rsidR="00E633D1" w:rsidRPr="00C63208" w:rsidRDefault="00E633D1" w:rsidP="00E633D1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63208">
        <w:rPr>
          <w:color w:val="000000"/>
          <w:lang w:eastAsia="zh-CN"/>
        </w:rPr>
        <w:t>12. Количество направленных в органы прокуратуры заявлений о согласовании проведения контрольных (надзорных) мероприятий, за отчетный период.</w:t>
      </w:r>
    </w:p>
    <w:p w:rsidR="00E633D1" w:rsidRPr="00C63208" w:rsidRDefault="00E633D1" w:rsidP="00E633D1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63208">
        <w:rPr>
          <w:color w:val="000000"/>
          <w:lang w:eastAsia="zh-CN"/>
        </w:rPr>
        <w:t>13.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 их проведения, за отчетный период.</w:t>
      </w:r>
    </w:p>
    <w:p w:rsidR="00E633D1" w:rsidRPr="00C63208" w:rsidRDefault="00E633D1" w:rsidP="00E633D1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63208">
        <w:rPr>
          <w:color w:val="000000"/>
          <w:lang w:eastAsia="zh-CN"/>
        </w:rPr>
        <w:t>14.Общее количество учтенных объектов контроля на конец отчетного периода.</w:t>
      </w:r>
    </w:p>
    <w:p w:rsidR="00E633D1" w:rsidRPr="00C63208" w:rsidRDefault="00E633D1" w:rsidP="00E633D1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63208">
        <w:rPr>
          <w:color w:val="000000"/>
          <w:lang w:eastAsia="zh-CN"/>
        </w:rPr>
        <w:t>15.Количество учтенных объектов контроля, отнесенных к категории умеренного риска, на конец отчетного периода.</w:t>
      </w:r>
    </w:p>
    <w:p w:rsidR="00E633D1" w:rsidRPr="00C63208" w:rsidRDefault="00E633D1" w:rsidP="00E633D1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63208">
        <w:rPr>
          <w:color w:val="000000"/>
          <w:lang w:eastAsia="zh-CN"/>
        </w:rPr>
        <w:t>16.Количество учтенных объектов контроля, отнесенных к категории среднего риска, на конец отчетного периода.</w:t>
      </w:r>
    </w:p>
    <w:p w:rsidR="00E633D1" w:rsidRPr="00C63208" w:rsidRDefault="00E633D1" w:rsidP="00E633D1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63208">
        <w:rPr>
          <w:color w:val="000000"/>
          <w:lang w:eastAsia="zh-CN"/>
        </w:rPr>
        <w:t>17.Количество учтенных объектов контроля, отнесенных к низкой категории риска, на конец отчетного периода.</w:t>
      </w:r>
    </w:p>
    <w:p w:rsidR="00E633D1" w:rsidRPr="00C63208" w:rsidRDefault="00E633D1" w:rsidP="00E633D1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63208">
        <w:rPr>
          <w:color w:val="000000"/>
          <w:lang w:eastAsia="zh-CN"/>
        </w:rPr>
        <w:t>18.Количество объектов контроля, в отношении которых проведены контрольные (надзорные) мероприятия, за отчетный период.</w:t>
      </w:r>
    </w:p>
    <w:p w:rsidR="00E633D1" w:rsidRPr="00C63208" w:rsidRDefault="00E633D1" w:rsidP="00E633D1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63208">
        <w:rPr>
          <w:color w:val="000000"/>
          <w:lang w:eastAsia="zh-CN"/>
        </w:rPr>
        <w:t>19. Количество исковых заявлений об оспаривании решений, действий (бездействия) должностных лиц а</w:t>
      </w:r>
      <w:r w:rsidR="00D943EB" w:rsidRPr="00C63208">
        <w:rPr>
          <w:color w:val="000000"/>
          <w:lang w:eastAsia="zh-CN"/>
        </w:rPr>
        <w:t>дминистрации Плесского городского поселения</w:t>
      </w:r>
      <w:r w:rsidRPr="00C63208">
        <w:rPr>
          <w:color w:val="000000"/>
          <w:lang w:eastAsia="zh-CN"/>
        </w:rPr>
        <w:t>, осуществляющих муниципальный земельный контроль, направленных контролируемыми лицами в суд, за отчетный период.</w:t>
      </w:r>
    </w:p>
    <w:p w:rsidR="00E633D1" w:rsidRPr="00C63208" w:rsidRDefault="00E633D1" w:rsidP="00E633D1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63208">
        <w:rPr>
          <w:color w:val="000000"/>
          <w:lang w:eastAsia="zh-CN"/>
        </w:rPr>
        <w:t>20. Количество исковых заявлений об оспаривании решений, действий (бездействия) должностных лиц а</w:t>
      </w:r>
      <w:r w:rsidR="00D943EB" w:rsidRPr="00C63208">
        <w:rPr>
          <w:color w:val="000000"/>
          <w:lang w:eastAsia="zh-CN"/>
        </w:rPr>
        <w:t>дминистрации Плесского городского поселения</w:t>
      </w:r>
      <w:r w:rsidRPr="00C63208">
        <w:rPr>
          <w:color w:val="000000"/>
          <w:lang w:eastAsia="zh-CN"/>
        </w:rPr>
        <w:t>, осуществляющих муниципальный земельный контроль, направленных контролируемыми лицами в суд, по которым принято решение об удовлетворении заявленных требований, за отчетный период.</w:t>
      </w:r>
    </w:p>
    <w:p w:rsidR="00E633D1" w:rsidRPr="00C63208" w:rsidRDefault="00E633D1" w:rsidP="00E633D1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63208">
        <w:rPr>
          <w:color w:val="000000"/>
          <w:lang w:eastAsia="zh-CN"/>
        </w:rPr>
        <w:t>21. Количество контрольных (надзорных) мероприятий, проведенных с грубым нарушением требований к организации и осуществлению муниципального земельного контроля, результаты которых были признаны недействительными и (или) отменены, за отчетный период.</w:t>
      </w:r>
    </w:p>
    <w:p w:rsidR="00E633D1" w:rsidRPr="00C63208" w:rsidRDefault="00E633D1" w:rsidP="00E633D1">
      <w:pPr>
        <w:ind w:firstLine="709"/>
        <w:jc w:val="center"/>
      </w:pPr>
    </w:p>
    <w:p w:rsidR="00E633D1" w:rsidRPr="00C63208" w:rsidRDefault="00E633D1" w:rsidP="00E633D1">
      <w:pPr>
        <w:jc w:val="center"/>
        <w:rPr>
          <w:bCs/>
        </w:rPr>
      </w:pPr>
    </w:p>
    <w:p w:rsidR="00E633D1" w:rsidRPr="00C63208" w:rsidRDefault="00E633D1" w:rsidP="00E633D1">
      <w:pPr>
        <w:jc w:val="center"/>
        <w:rPr>
          <w:bCs/>
        </w:rPr>
      </w:pPr>
    </w:p>
    <w:p w:rsidR="00E633D1" w:rsidRPr="00C63208" w:rsidRDefault="00E633D1" w:rsidP="00E633D1">
      <w:pPr>
        <w:jc w:val="center"/>
        <w:rPr>
          <w:bCs/>
        </w:rPr>
      </w:pPr>
    </w:p>
    <w:p w:rsidR="00E633D1" w:rsidRPr="00C63208" w:rsidRDefault="00E633D1" w:rsidP="00E633D1">
      <w:pPr>
        <w:jc w:val="center"/>
        <w:rPr>
          <w:bCs/>
        </w:rPr>
      </w:pPr>
    </w:p>
    <w:p w:rsidR="00E633D1" w:rsidRPr="00C63208" w:rsidRDefault="00E633D1" w:rsidP="00E633D1">
      <w:pPr>
        <w:jc w:val="center"/>
        <w:rPr>
          <w:bCs/>
        </w:rPr>
      </w:pPr>
    </w:p>
    <w:p w:rsidR="00E633D1" w:rsidRPr="00C63208" w:rsidRDefault="00E633D1" w:rsidP="00E633D1">
      <w:pPr>
        <w:jc w:val="center"/>
        <w:rPr>
          <w:bCs/>
        </w:rPr>
      </w:pPr>
    </w:p>
    <w:p w:rsidR="00E633D1" w:rsidRPr="00C63208" w:rsidRDefault="00E633D1" w:rsidP="00E633D1">
      <w:pPr>
        <w:jc w:val="center"/>
        <w:rPr>
          <w:bCs/>
        </w:rPr>
      </w:pPr>
    </w:p>
    <w:p w:rsidR="00E633D1" w:rsidRPr="00C63208" w:rsidRDefault="00E633D1" w:rsidP="00E633D1">
      <w:pPr>
        <w:jc w:val="center"/>
        <w:rPr>
          <w:bCs/>
        </w:rPr>
      </w:pPr>
    </w:p>
    <w:p w:rsidR="00E633D1" w:rsidRPr="00C63208" w:rsidRDefault="00E633D1" w:rsidP="00E633D1">
      <w:pPr>
        <w:jc w:val="center"/>
        <w:rPr>
          <w:bCs/>
        </w:rPr>
      </w:pPr>
    </w:p>
    <w:p w:rsidR="00E633D1" w:rsidRPr="00C63208" w:rsidRDefault="00E633D1" w:rsidP="00E633D1">
      <w:pPr>
        <w:jc w:val="center"/>
        <w:rPr>
          <w:bCs/>
        </w:rPr>
      </w:pPr>
    </w:p>
    <w:p w:rsidR="00E633D1" w:rsidRPr="00C63208" w:rsidRDefault="00E633D1" w:rsidP="00E633D1">
      <w:pPr>
        <w:jc w:val="center"/>
        <w:rPr>
          <w:bCs/>
        </w:rPr>
      </w:pPr>
    </w:p>
    <w:p w:rsidR="00E633D1" w:rsidRPr="00C63208" w:rsidRDefault="00E633D1" w:rsidP="00E633D1">
      <w:pPr>
        <w:jc w:val="center"/>
        <w:rPr>
          <w:bCs/>
        </w:rPr>
      </w:pPr>
    </w:p>
    <w:p w:rsidR="0066494B" w:rsidRPr="00C63208" w:rsidRDefault="0066494B"/>
    <w:sectPr w:rsidR="0066494B" w:rsidRPr="00C6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20B86"/>
    <w:multiLevelType w:val="hybridMultilevel"/>
    <w:tmpl w:val="D06E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D1"/>
    <w:rsid w:val="000B207F"/>
    <w:rsid w:val="00163E8F"/>
    <w:rsid w:val="002B7F4E"/>
    <w:rsid w:val="0066494B"/>
    <w:rsid w:val="007E6FA6"/>
    <w:rsid w:val="008C3841"/>
    <w:rsid w:val="00904B4B"/>
    <w:rsid w:val="00A206D3"/>
    <w:rsid w:val="00B44047"/>
    <w:rsid w:val="00B85357"/>
    <w:rsid w:val="00C63208"/>
    <w:rsid w:val="00D03B9F"/>
    <w:rsid w:val="00D943EB"/>
    <w:rsid w:val="00E633D1"/>
    <w:rsid w:val="00E8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20BFE-6513-4827-8E80-A680E4C9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3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3D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E63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04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F7C7024BEF1D7C35DB91F09F1F4968B850DD2D220024758168FAE19A3C8C7A6B608C129F58B0CFBADEFB6A7467AAED6C109920D83A8579U9P1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Sovet</cp:lastModifiedBy>
  <cp:revision>10</cp:revision>
  <cp:lastPrinted>2022-06-03T07:59:00Z</cp:lastPrinted>
  <dcterms:created xsi:type="dcterms:W3CDTF">2022-06-01T13:20:00Z</dcterms:created>
  <dcterms:modified xsi:type="dcterms:W3CDTF">2022-06-03T08:01:00Z</dcterms:modified>
</cp:coreProperties>
</file>