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Пристегни или потеряешь!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При столкновении или резком торможении на скорости 50 км/ч ребенок, находящийся в машине без детского удерживающего устройства, по инерции продолжает двигаться со скоростью автомобиля и на этой же скорости ударяется о жесткие конструкции машины: каркас передних сидений, двери, лобовые и боковые стекла </w:t>
      </w:r>
      <w:proofErr w:type="spellStart"/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и.т.д</w:t>
      </w:r>
      <w:proofErr w:type="spellEnd"/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. Сила удара в этот момент аналогична падению ребенка с высоты 4-го этажа. Удержать ребенка на руках в момент столкновения невозможно. Согласно законам физики, его вес за несколько секунд возрастает в десятки раз.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Кроме того, использование ремней безопасности вместо детского удерживающего устройства может при аварии привести к тяжелым травмам. Ребра ребенка, в отличии от ребер взрослого скорее будут гнуться, чем ломаться, в результате чего сила удара будет перераспределяться на сердце и легкие. Кроме того, ремень безопасности для взрослых не рассчитан на рост ребенка. Это приводит к проскальзыванию ребенка под ремнем в случае аварии и выбросу из автомобиля.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Зачем использовать детское удерживающее устройство?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Детское удерживающее устройство ограничивает движение головы вперед при лобовом ударе и обеспечивает защиту от ранений при боковом ударе. Перераспределяет силу удара на возможно большую площадь. Обеспечивает защиту от соприкосновения с деталями салона как при фронтальном, так и при боковых ударах.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Главное: детское удерживающее устройство должно соответствовать росту и весу ребенка, должно быть правильно установлено, ремни и лямки хорошо подогнаны и правильно надеты в соответствии с инструкциями производителя.</w:t>
      </w:r>
    </w:p>
    <w:p w:rsid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  <w:bookmarkEnd w:id="0"/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Детское удерживающее устройство должно быть сертифицировано! Детское автокресло, на котором размещен значок ЕСЕ R</w:t>
      </w:r>
      <w:r w:rsidRPr="00A51B1D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44/04 соответствует Европейскому Стандарту Безопасности. Эти правила разработаны Европейской Экономической Комиссией Организации Объединенных наций.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>Автомобильные сиденья с такой биркой полностью испытаны в сертифицированных испытательных институтах.   Максимальная безопасность для детей младше 12 лет в автомобиле обеспечивается в том случае, когда они правильно пристегнуты в специальном автокресле. При правильной установке и использовании детского удерживающего устройства снижается риск получения травмы или смертельного исхода в случае ДТП: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Снижают риск смертельного исхода до 70% у младенцев, до 80 % у маленьких детей от 1 до 4 лет.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Снижают риск получения травмы у детей 4-7 лет на 59 %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Снижают риск травматизма детей в возрасте 5-9 лет на 52%, тогда как использование только ремней безопасности всего на 19%</w:t>
      </w:r>
    </w:p>
    <w:p w:rsidR="00A51B1D" w:rsidRPr="00A51B1D" w:rsidRDefault="00A51B1D" w:rsidP="00A51B1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Снижают уровень травматизма детей в возрасте 10-14 лет на 46%.</w:t>
      </w: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A51B1D" w:rsidRPr="00A51B1D" w:rsidRDefault="00A51B1D" w:rsidP="00A51B1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A51B1D">
        <w:rPr>
          <w:rFonts w:ascii="Times New Roman" w:eastAsia="Times New Roman" w:hAnsi="Times New Roman" w:cs="Times New Roman"/>
          <w:color w:val="222222"/>
          <w:sz w:val="32"/>
          <w:szCs w:val="32"/>
        </w:rPr>
        <w:t>Нарушение требований к перевозке детей, установленных Правилами дорожного движения-влечет наложение административного штрафа в размере трех тысяч рублей.</w:t>
      </w:r>
    </w:p>
    <w:p w:rsidR="005B5A98" w:rsidRPr="00A51B1D" w:rsidRDefault="005B5A98">
      <w:pPr>
        <w:rPr>
          <w:sz w:val="32"/>
          <w:szCs w:val="32"/>
        </w:rPr>
      </w:pPr>
    </w:p>
    <w:sectPr w:rsidR="005B5A98" w:rsidRPr="00A51B1D" w:rsidSect="001A48A9">
      <w:pgSz w:w="11906" w:h="16838"/>
      <w:pgMar w:top="1134" w:right="964" w:bottom="851" w:left="1247" w:header="284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D"/>
    <w:rsid w:val="001A48A9"/>
    <w:rsid w:val="005B5A98"/>
    <w:rsid w:val="00A51B1D"/>
    <w:rsid w:val="00F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A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Macintosh Word</Application>
  <DocSecurity>0</DocSecurity>
  <Lines>19</Lines>
  <Paragraphs>5</Paragraphs>
  <ScaleCrop>false</ScaleCrop>
  <Company>Вадим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</cp:revision>
  <dcterms:created xsi:type="dcterms:W3CDTF">2019-04-10T13:48:00Z</dcterms:created>
  <dcterms:modified xsi:type="dcterms:W3CDTF">2019-04-10T13:50:00Z</dcterms:modified>
</cp:coreProperties>
</file>