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084C5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084C5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084C5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084C5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084C5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084C5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E67964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6</w:t>
      </w:r>
    </w:p>
    <w:p w:rsidR="00807D1A" w:rsidRPr="00084C5F" w:rsidRDefault="00E67964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15.12</w:t>
      </w:r>
      <w:r w:rsidR="00363B50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084C5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084C5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E67964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6</w:t>
      </w:r>
      <w:r w:rsidR="00C224AE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E67964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15.12</w:t>
      </w:r>
      <w:r w:rsidR="00363B50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084C5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084C5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084C5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084C5F" w:rsidTr="00660604">
        <w:tc>
          <w:tcPr>
            <w:tcW w:w="2269" w:type="dxa"/>
          </w:tcPr>
          <w:p w:rsidR="000D2ED2" w:rsidRPr="00084C5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084C5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084C5F" w:rsidTr="00660604">
        <w:tc>
          <w:tcPr>
            <w:tcW w:w="8648" w:type="dxa"/>
            <w:gridSpan w:val="2"/>
            <w:vAlign w:val="center"/>
          </w:tcPr>
          <w:p w:rsidR="00862B02" w:rsidRPr="00084C5F" w:rsidRDefault="00E6796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084C5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084C5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84C5F" w:rsidTr="00660604">
        <w:tc>
          <w:tcPr>
            <w:tcW w:w="2269" w:type="dxa"/>
            <w:vAlign w:val="center"/>
          </w:tcPr>
          <w:p w:rsidR="00DA7393" w:rsidRPr="00084C5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180</w:t>
            </w:r>
          </w:p>
        </w:tc>
        <w:tc>
          <w:tcPr>
            <w:tcW w:w="6379" w:type="dxa"/>
            <w:vAlign w:val="center"/>
          </w:tcPr>
          <w:p w:rsidR="00DA7393" w:rsidRPr="00084C5F" w:rsidRDefault="00E67964" w:rsidP="00E6796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>
              <w:t xml:space="preserve"> 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отмене постановлений администрации Пле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ского городского поселения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от 05.04.2022г. №47 «О согласовании схемы размещения нестационарных торговых объектов на терр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тории Плесского городского поселения» и от 03.06.2022г. №82-п «О внесении изменений в постановление администрации Плесского городского поселения от 05.04.2022 №47-п «О согласовании схемы размещения нестационарных торговых объектов на территории Плесского городского поселения»</w:t>
            </w:r>
          </w:p>
        </w:tc>
        <w:tc>
          <w:tcPr>
            <w:tcW w:w="1842" w:type="dxa"/>
            <w:vAlign w:val="center"/>
          </w:tcPr>
          <w:p w:rsidR="00DA7393" w:rsidRPr="00084C5F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084C5F" w:rsidTr="00660604">
        <w:tc>
          <w:tcPr>
            <w:tcW w:w="2269" w:type="dxa"/>
            <w:vAlign w:val="center"/>
          </w:tcPr>
          <w:p w:rsidR="00084C5F" w:rsidRPr="00084C5F" w:rsidRDefault="00084C5F" w:rsidP="00084C5F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E679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186</w:t>
            </w:r>
          </w:p>
        </w:tc>
        <w:tc>
          <w:tcPr>
            <w:tcW w:w="6379" w:type="dxa"/>
            <w:vAlign w:val="center"/>
          </w:tcPr>
          <w:p w:rsidR="00084C5F" w:rsidRPr="00084C5F" w:rsidRDefault="00E67964" w:rsidP="00E6796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>
              <w:t xml:space="preserve"> 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отмене постановления администрации Плесск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го городского поселения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от 28.04.2023г. №54-П «Об утверждении схемы размещения нестационарных торговых объектов на терр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Pr="00E679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тории Плесского городского поселения»</w:t>
            </w:r>
          </w:p>
        </w:tc>
        <w:tc>
          <w:tcPr>
            <w:tcW w:w="1842" w:type="dxa"/>
            <w:vAlign w:val="center"/>
          </w:tcPr>
          <w:p w:rsidR="00084C5F" w:rsidRPr="00084C5F" w:rsidRDefault="00E67964" w:rsidP="00084C5F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Pr="00084C5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084C5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084C5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E67964" w:rsidRDefault="00E67964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9575" cy="5084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8" cy="5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АДМИНИСТРАЦИЯ ПЛЕССКОГО ГОРОДСКОГО ПОСЕЛЕНИЯ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ПРИВОЛЖСКОГО МУНЦИПАЛЬНОГО РАЙОНА ИВАНОВСКОЙ ОБЛАСТИ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96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E67964" w:rsidRPr="00E67964" w:rsidRDefault="00E67964" w:rsidP="00E679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 xml:space="preserve">                           «13» декабря 2023 г.                                                                                                          № 180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г. Плес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Об отмене постановлений администрации Плесского городского поселения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br/>
        <w:t>от 05.04.2022г. №47 «О согласовании схемы размещения нестационарных торговых объектов на территории Плесского городского поселения» и от 03.06.2022г. №82-п «О внесении изменений в постановление админис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рации Плесского городского поселения от 05.04.2022 №47-п «О согласовании схемы размещения нестациона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р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ных торговых объектов на территории Плесского городского поселения»</w:t>
      </w:r>
    </w:p>
    <w:p w:rsidR="00E67964" w:rsidRPr="00E67964" w:rsidRDefault="00E67964" w:rsidP="00E6796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28.12.2009г. №381-ФЗ «Об основах государс</w:t>
      </w:r>
      <w:r w:rsidRPr="00E67964">
        <w:rPr>
          <w:rFonts w:ascii="Times New Roman" w:hAnsi="Times New Roman" w:cs="Times New Roman"/>
          <w:sz w:val="20"/>
          <w:szCs w:val="20"/>
        </w:rPr>
        <w:t>т</w:t>
      </w:r>
      <w:r w:rsidRPr="00E67964">
        <w:rPr>
          <w:rFonts w:ascii="Times New Roman" w:hAnsi="Times New Roman" w:cs="Times New Roman"/>
          <w:sz w:val="20"/>
          <w:szCs w:val="20"/>
        </w:rPr>
        <w:t>венного регулирования торговой деятельности в Российской Федерации», администрация Плесского городского пос</w:t>
      </w:r>
      <w:r w:rsidRPr="00E67964">
        <w:rPr>
          <w:rFonts w:ascii="Times New Roman" w:hAnsi="Times New Roman" w:cs="Times New Roman"/>
          <w:sz w:val="20"/>
          <w:szCs w:val="20"/>
        </w:rPr>
        <w:t>е</w:t>
      </w:r>
      <w:r w:rsidRPr="00E67964">
        <w:rPr>
          <w:rFonts w:ascii="Times New Roman" w:hAnsi="Times New Roman" w:cs="Times New Roman"/>
          <w:sz w:val="20"/>
          <w:szCs w:val="20"/>
        </w:rPr>
        <w:t>ления</w:t>
      </w:r>
    </w:p>
    <w:p w:rsidR="00E67964" w:rsidRPr="00E67964" w:rsidRDefault="00E67964" w:rsidP="00E6796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964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E67964" w:rsidRPr="00E67964" w:rsidRDefault="00E67964" w:rsidP="00E67964">
      <w:pPr>
        <w:pStyle w:val="af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Отменить постановление администрации Плесского городского поселения от 05.04.2022г. №47-п «О соглас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вании схемы размещения нестационарных торговых объектов на территории Плесского городского поселения».</w:t>
      </w:r>
    </w:p>
    <w:p w:rsidR="00E67964" w:rsidRPr="00E67964" w:rsidRDefault="00E67964" w:rsidP="00E67964">
      <w:pPr>
        <w:pStyle w:val="af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Отменить постановление администрации Плесского городского поселения от 03.06.2022г. №82-п «О внесении изменений в постановление администрации Плесского городского поселения от 05.04.2022 №47-п «О согласовании схемы размещения нестационарных торговых объектов на территории Плесского городского поселения».</w:t>
      </w:r>
    </w:p>
    <w:p w:rsidR="00E67964" w:rsidRPr="00E67964" w:rsidRDefault="00E67964" w:rsidP="00E67964">
      <w:pPr>
        <w:pStyle w:val="af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Опубликовать настоящее постановление на сайте администрации Плесского городского поселения, в инфо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мационном бюллетене «Вестник Совета и администрации Плесского городского поселения».</w:t>
      </w:r>
    </w:p>
    <w:p w:rsidR="00E67964" w:rsidRPr="00E67964" w:rsidRDefault="00E67964" w:rsidP="00E67964">
      <w:pPr>
        <w:pStyle w:val="af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Настоящее постановление вступает в силу с момента подписания.</w:t>
      </w:r>
    </w:p>
    <w:p w:rsidR="00E67964" w:rsidRPr="00E67964" w:rsidRDefault="00E67964" w:rsidP="00E67964">
      <w:pPr>
        <w:pStyle w:val="af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Контроль за исполнением настоящего постановления оставляю за собой.</w:t>
      </w:r>
    </w:p>
    <w:p w:rsidR="00E67964" w:rsidRDefault="00E67964" w:rsidP="00E679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7964" w:rsidRPr="00E67964" w:rsidRDefault="00E67964" w:rsidP="00E679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7964" w:rsidRPr="00E67964" w:rsidRDefault="00E67964" w:rsidP="00E67964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 xml:space="preserve">ВрИП главы </w:t>
      </w:r>
    </w:p>
    <w:p w:rsidR="00E67964" w:rsidRPr="00E67964" w:rsidRDefault="00E67964" w:rsidP="00E67964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 xml:space="preserve">Плесского городского поселения                                                  С.В. Корнилова     </w:t>
      </w:r>
    </w:p>
    <w:p w:rsid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 xml:space="preserve">АДМИНИСТРАЦИЯ ПЛЕССКОГО ГОРОДСКОГО ПОСЕЛЕНИЯ 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964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:rsidR="00E67964" w:rsidRPr="00E67964" w:rsidRDefault="00E67964" w:rsidP="00E67964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96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67964" w:rsidRPr="00E67964" w:rsidRDefault="00E67964" w:rsidP="00E679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 xml:space="preserve">                           «13» декабря 2023 г.                                                                        № 186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г. Плес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t>Об отмене постановления администрации Плесского городского поселения</w:t>
      </w:r>
      <w:r w:rsidRPr="00E67964">
        <w:rPr>
          <w:rFonts w:ascii="Times New Roman" w:hAnsi="Times New Roman" w:cs="Times New Roman"/>
          <w:b/>
          <w:color w:val="000000"/>
          <w:sz w:val="20"/>
          <w:szCs w:val="20"/>
        </w:rPr>
        <w:br/>
        <w:t>от 28.04.2023г. №54-П «Об утверждении схемы размещения нестационарных торговых объектов на территории Плесского городского поселения»</w:t>
      </w:r>
    </w:p>
    <w:p w:rsidR="00E67964" w:rsidRPr="00E67964" w:rsidRDefault="00E67964" w:rsidP="00E6796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796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28.12.2009г. №381-ФЗ «Об основах государс</w:t>
      </w:r>
      <w:r w:rsidRPr="00E67964">
        <w:rPr>
          <w:rFonts w:ascii="Times New Roman" w:hAnsi="Times New Roman" w:cs="Times New Roman"/>
          <w:sz w:val="20"/>
          <w:szCs w:val="20"/>
        </w:rPr>
        <w:t>т</w:t>
      </w:r>
      <w:r w:rsidRPr="00E67964">
        <w:rPr>
          <w:rFonts w:ascii="Times New Roman" w:hAnsi="Times New Roman" w:cs="Times New Roman"/>
          <w:sz w:val="20"/>
          <w:szCs w:val="20"/>
        </w:rPr>
        <w:t>венного регулирования торговой деятельности в Российской Федерации», администрация Плесского городского пос</w:t>
      </w:r>
      <w:r w:rsidRPr="00E67964">
        <w:rPr>
          <w:rFonts w:ascii="Times New Roman" w:hAnsi="Times New Roman" w:cs="Times New Roman"/>
          <w:sz w:val="20"/>
          <w:szCs w:val="20"/>
        </w:rPr>
        <w:t>е</w:t>
      </w:r>
      <w:r w:rsidRPr="00E67964">
        <w:rPr>
          <w:rFonts w:ascii="Times New Roman" w:hAnsi="Times New Roman" w:cs="Times New Roman"/>
          <w:sz w:val="20"/>
          <w:szCs w:val="20"/>
        </w:rPr>
        <w:t>ления</w:t>
      </w:r>
    </w:p>
    <w:p w:rsidR="00E67964" w:rsidRPr="00E67964" w:rsidRDefault="00E67964" w:rsidP="00E6796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964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E67964" w:rsidRPr="00E67964" w:rsidRDefault="00E67964" w:rsidP="00E67964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Отменить постановление администрации Плесского городского поселения от 28.04.2023г. №54-П «Об утве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ждении схемы размещения нестационарных торговых объектов на территории Плесского городского посел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ния».</w:t>
      </w:r>
    </w:p>
    <w:p w:rsidR="00E67964" w:rsidRPr="00E67964" w:rsidRDefault="00E67964" w:rsidP="00E67964">
      <w:pPr>
        <w:pStyle w:val="af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Опубликовать настоящее постановление в информационном бюллетене «Вестник Совета и администрации Плесского городского поселения» и разместить на официальном сайте администрации Плесского городского посел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E67964">
        <w:rPr>
          <w:rFonts w:ascii="Times New Roman" w:hAnsi="Times New Roman" w:cs="Times New Roman"/>
          <w:sz w:val="20"/>
          <w:szCs w:val="20"/>
          <w:lang w:val="ru-RU"/>
        </w:rPr>
        <w:t>ния.</w:t>
      </w:r>
    </w:p>
    <w:p w:rsidR="00E67964" w:rsidRPr="00E67964" w:rsidRDefault="00E67964" w:rsidP="00E67964">
      <w:pPr>
        <w:pStyle w:val="af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Настоящее постановление вступает в силу с момента подписания.</w:t>
      </w:r>
    </w:p>
    <w:p w:rsidR="00E67964" w:rsidRPr="00E67964" w:rsidRDefault="00E67964" w:rsidP="00E67964">
      <w:pPr>
        <w:pStyle w:val="af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>Контроль за исполнением настоящего постановления оставляю за собой.</w:t>
      </w:r>
    </w:p>
    <w:p w:rsidR="00E67964" w:rsidRPr="00E67964" w:rsidRDefault="00E67964" w:rsidP="00E679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7964" w:rsidRPr="00E67964" w:rsidRDefault="00E67964" w:rsidP="00E67964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 xml:space="preserve">ВрИП главы </w:t>
      </w:r>
    </w:p>
    <w:p w:rsidR="00E67964" w:rsidRPr="00E67964" w:rsidRDefault="00E67964" w:rsidP="00E67964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7964">
        <w:rPr>
          <w:rFonts w:ascii="Times New Roman" w:hAnsi="Times New Roman" w:cs="Times New Roman"/>
          <w:sz w:val="20"/>
          <w:szCs w:val="20"/>
          <w:lang w:val="ru-RU"/>
        </w:rPr>
        <w:t xml:space="preserve">Плесского городского поселения                                                      С.В. Корнилова     </w:t>
      </w:r>
    </w:p>
    <w:p w:rsidR="00E67964" w:rsidRPr="00E67964" w:rsidRDefault="00E67964" w:rsidP="00E67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84C5F" w:rsidRPr="00E67964" w:rsidRDefault="00084C5F" w:rsidP="00E67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084C5F" w:rsidRPr="00E67964" w:rsidSect="00DA7393">
      <w:footerReference w:type="default" r:id="rId11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EE" w:rsidRDefault="00F430EE" w:rsidP="004F48F5">
      <w:pPr>
        <w:spacing w:after="0" w:line="240" w:lineRule="auto"/>
      </w:pPr>
      <w:r>
        <w:separator/>
      </w:r>
    </w:p>
  </w:endnote>
  <w:endnote w:type="continuationSeparator" w:id="1">
    <w:p w:rsidR="00F430EE" w:rsidRDefault="00F430E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059936"/>
      <w:docPartObj>
        <w:docPartGallery w:val="Page Numbers (Bottom of Page)"/>
        <w:docPartUnique/>
      </w:docPartObj>
    </w:sdtPr>
    <w:sdtContent>
      <w:p w:rsidR="00084C5F" w:rsidRDefault="00964A6A">
        <w:pPr>
          <w:pStyle w:val="a7"/>
          <w:jc w:val="right"/>
        </w:pPr>
        <w:r>
          <w:fldChar w:fldCharType="begin"/>
        </w:r>
        <w:r w:rsidR="00084C5F">
          <w:instrText>PAGE   \* MERGEFORMAT</w:instrText>
        </w:r>
        <w:r>
          <w:fldChar w:fldCharType="separate"/>
        </w:r>
        <w:r w:rsidR="002214E6">
          <w:rPr>
            <w:noProof/>
          </w:rPr>
          <w:t>2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EE" w:rsidRDefault="00F430EE" w:rsidP="004F48F5">
      <w:pPr>
        <w:spacing w:after="0" w:line="240" w:lineRule="auto"/>
      </w:pPr>
      <w:r>
        <w:separator/>
      </w:r>
    </w:p>
  </w:footnote>
  <w:footnote w:type="continuationSeparator" w:id="1">
    <w:p w:rsidR="00F430EE" w:rsidRDefault="00F430E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1A8"/>
    <w:multiLevelType w:val="hybridMultilevel"/>
    <w:tmpl w:val="3CD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7E25B8A"/>
    <w:multiLevelType w:val="hybridMultilevel"/>
    <w:tmpl w:val="8444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14E6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61AF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4A6A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67964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0EE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2023-12-18T10:02:00Z</cp:lastPrinted>
  <dcterms:created xsi:type="dcterms:W3CDTF">2023-12-18T13:11:00Z</dcterms:created>
  <dcterms:modified xsi:type="dcterms:W3CDTF">2023-12-18T13:11:00Z</dcterms:modified>
</cp:coreProperties>
</file>