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48" w:rsidRDefault="00BB7548">
      <w:pPr>
        <w:pStyle w:val="a5"/>
        <w:shd w:val="clear" w:color="auto" w:fill="FFFFFF"/>
        <w:spacing w:beforeAutospacing="0" w:afterAutospacing="0"/>
        <w:jc w:val="center"/>
        <w:rPr>
          <w:rFonts w:ascii="Liberation Serif" w:hAnsi="Liberation Serif" w:cs="Liberation Serif"/>
          <w:b/>
          <w:bCs/>
          <w:sz w:val="32"/>
          <w:szCs w:val="32"/>
          <w:lang w:val="ru-RU"/>
        </w:rPr>
      </w:pPr>
    </w:p>
    <w:p w:rsidR="00A708EE" w:rsidRDefault="000E6565">
      <w:pPr>
        <w:pStyle w:val="a5"/>
        <w:shd w:val="clear" w:color="auto" w:fill="FFFFFF"/>
        <w:spacing w:beforeAutospacing="0" w:afterAutospacing="0"/>
        <w:jc w:val="center"/>
        <w:rPr>
          <w:rFonts w:ascii="Liberation Serif" w:hAnsi="Liberation Serif" w:cs="Liberation Serif"/>
          <w:b/>
          <w:bCs/>
          <w:sz w:val="32"/>
          <w:szCs w:val="32"/>
          <w:lang w:val="ru-RU"/>
        </w:rPr>
      </w:pPr>
      <w:r>
        <w:rPr>
          <w:rFonts w:ascii="Liberation Serif" w:hAnsi="Liberation Serif" w:cs="Liberation Serif"/>
          <w:b/>
          <w:bCs/>
          <w:sz w:val="32"/>
          <w:szCs w:val="32"/>
          <w:lang w:val="ru-RU"/>
        </w:rPr>
        <w:t>Маркировка и учет животных</w:t>
      </w:r>
    </w:p>
    <w:p w:rsidR="00A708EE" w:rsidRDefault="00A708EE">
      <w:pPr>
        <w:pStyle w:val="a5"/>
        <w:shd w:val="clear" w:color="auto" w:fill="FFFFFF"/>
        <w:spacing w:beforeAutospacing="0" w:afterAutospacing="0"/>
        <w:ind w:firstLine="708"/>
        <w:jc w:val="both"/>
        <w:rPr>
          <w:rFonts w:ascii="Liberation Serif" w:hAnsi="Liberation Serif" w:cs="Liberation Serif"/>
          <w:lang w:val="ru-RU"/>
        </w:rPr>
      </w:pPr>
    </w:p>
    <w:p w:rsidR="00BB7548" w:rsidRPr="00731072" w:rsidRDefault="007239B3" w:rsidP="007239B3">
      <w:pPr>
        <w:pStyle w:val="a5"/>
        <w:shd w:val="clear" w:color="auto" w:fill="FFFFFF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435849" cy="1819275"/>
            <wp:effectExtent l="0" t="0" r="3175" b="0"/>
            <wp:wrapThrough wrapText="bothSides">
              <wp:wrapPolygon edited="0">
                <wp:start x="0" y="0"/>
                <wp:lineTo x="0" y="21261"/>
                <wp:lineTo x="21459" y="21261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49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 xml:space="preserve">        </w:t>
      </w:r>
      <w:r w:rsidR="00BB7548" w:rsidRPr="00731072">
        <w:rPr>
          <w:sz w:val="28"/>
          <w:szCs w:val="28"/>
          <w:lang w:val="ru-RU"/>
        </w:rPr>
        <w:t>Уважаемые владельцы животных</w:t>
      </w:r>
      <w:r w:rsidR="00DA21AD">
        <w:rPr>
          <w:sz w:val="28"/>
          <w:szCs w:val="28"/>
          <w:lang w:val="ru-RU"/>
        </w:rPr>
        <w:t>,</w:t>
      </w:r>
      <w:r w:rsidR="00BB7548" w:rsidRPr="00731072">
        <w:rPr>
          <w:sz w:val="28"/>
          <w:szCs w:val="28"/>
          <w:lang w:val="ru-RU"/>
        </w:rPr>
        <w:t xml:space="preserve"> с 1 сентября 2023 года вступает в силу Федеральный Закон РФ от 22 июня 2022 года № 221-ФЗ «О внесении изменений в Закон РФ «О ветеринарии», который предусматривает обязательные маркирование и учет животных.</w:t>
      </w:r>
    </w:p>
    <w:p w:rsidR="00BB7548" w:rsidRPr="00731072" w:rsidRDefault="00BB7548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В соответствии с действующим законодательством маркированию и учету подлежат в том числе сельскохозяйственные животные, находящиеся в собственности граждан-владельцев личных подсобных хозяйств. Это лошади, крупный и мелкий рогатый скот, свиньи, кролики, домашняя птица (куры, утки, гуси, индейки, цесарки, перепела), а также пчелы</w:t>
      </w:r>
    </w:p>
    <w:p w:rsidR="000E57BE" w:rsidRPr="00731072" w:rsidRDefault="00BB7548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Проведение мероприятий по маркированию и учету обязательно для владельцев всех категорий хозяйств.</w:t>
      </w:r>
      <w:r w:rsidR="000E57BE" w:rsidRPr="00731072">
        <w:rPr>
          <w:sz w:val="28"/>
          <w:szCs w:val="28"/>
          <w:lang w:val="ru-RU"/>
        </w:rPr>
        <w:t xml:space="preserve"> </w:t>
      </w:r>
    </w:p>
    <w:p w:rsidR="00BB7548" w:rsidRPr="00731072" w:rsidRDefault="000E57BE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Маркирование животных осуществляется владельцами животных за свой счет</w:t>
      </w:r>
      <w:r w:rsidR="00D75ACF">
        <w:rPr>
          <w:sz w:val="28"/>
          <w:szCs w:val="28"/>
          <w:lang w:val="ru-RU"/>
        </w:rPr>
        <w:t>,</w:t>
      </w:r>
      <w:r w:rsidRPr="00731072">
        <w:rPr>
          <w:sz w:val="28"/>
          <w:szCs w:val="28"/>
          <w:lang w:val="ru-RU"/>
        </w:rPr>
        <w:t xml:space="preserve"> самостоятельно или посредством привлечения иных лиц. Владельцы животных вправе самостоятельно выбрать тип средства маркирования в зависимости от вида животного.</w:t>
      </w:r>
    </w:p>
    <w:p w:rsidR="009842ED" w:rsidRPr="00731072" w:rsidRDefault="009842ED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Для разных видов животных предусматриваются разные способы маркирования (мечения).</w:t>
      </w:r>
    </w:p>
    <w:p w:rsidR="009842ED" w:rsidRPr="00731072" w:rsidRDefault="009842ED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b/>
          <w:sz w:val="28"/>
          <w:szCs w:val="28"/>
          <w:lang w:val="ru-RU"/>
        </w:rPr>
        <w:t>клеймение</w:t>
      </w:r>
      <w:r w:rsidRPr="00731072">
        <w:rPr>
          <w:sz w:val="28"/>
          <w:szCs w:val="28"/>
          <w:lang w:val="ru-RU"/>
        </w:rPr>
        <w:t xml:space="preserve"> – нанесение на кожу животного определенных знаков – клейм (тавро, татуировка) для лошадей, крупного и мелкого рогатого скота, свиней;</w:t>
      </w:r>
    </w:p>
    <w:p w:rsidR="009842ED" w:rsidRPr="00731072" w:rsidRDefault="009842ED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b/>
          <w:sz w:val="28"/>
          <w:szCs w:val="28"/>
          <w:lang w:val="ru-RU"/>
        </w:rPr>
        <w:t>биркование</w:t>
      </w:r>
      <w:r w:rsidRPr="00731072">
        <w:rPr>
          <w:sz w:val="28"/>
          <w:szCs w:val="28"/>
          <w:lang w:val="ru-RU"/>
        </w:rPr>
        <w:t xml:space="preserve"> – фиксация, на ухе животного с помощью специальной бирки или клипсы, на которую нанесена информация в виде номера для лошадей, крупного и мелкого рогатого скота, свиней;</w:t>
      </w:r>
    </w:p>
    <w:p w:rsidR="00BB7548" w:rsidRPr="00731072" w:rsidRDefault="009842ED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b/>
          <w:sz w:val="28"/>
          <w:szCs w:val="28"/>
          <w:lang w:val="ru-RU"/>
        </w:rPr>
        <w:t>чипирование</w:t>
      </w:r>
      <w:r w:rsidRPr="00731072">
        <w:rPr>
          <w:sz w:val="28"/>
          <w:szCs w:val="28"/>
          <w:lang w:val="ru-RU"/>
        </w:rPr>
        <w:t xml:space="preserve"> – мечение с помощью специальных средств электронной идентификации(микрочипа), для лошадей, крупного и мелкого рогатого скота, свиней.</w:t>
      </w:r>
    </w:p>
    <w:p w:rsidR="009842ED" w:rsidRPr="00731072" w:rsidRDefault="009842ED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Кролики и домашняя птица, не имеющие племенной ценности</w:t>
      </w:r>
      <w:r w:rsidR="000E57BE" w:rsidRPr="00731072">
        <w:rPr>
          <w:sz w:val="28"/>
          <w:szCs w:val="28"/>
          <w:lang w:val="ru-RU"/>
        </w:rPr>
        <w:t xml:space="preserve"> не маркируются, но подлежат учету</w:t>
      </w:r>
      <w:r w:rsidRPr="00731072">
        <w:rPr>
          <w:sz w:val="28"/>
          <w:szCs w:val="28"/>
          <w:lang w:val="ru-RU"/>
        </w:rPr>
        <w:t>.</w:t>
      </w:r>
    </w:p>
    <w:p w:rsidR="009842ED" w:rsidRPr="00731072" w:rsidRDefault="009842ED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В отношении пчелосемей осуществляется маркирование ульев.</w:t>
      </w:r>
    </w:p>
    <w:p w:rsidR="000E57BE" w:rsidRPr="00731072" w:rsidRDefault="000E57BE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Сведения о маркированном животным для учета и систематизации предоставляются владельцем в учреждение государственной ветеринарной службы Ивановской области по территориальному месторасположению.</w:t>
      </w:r>
    </w:p>
    <w:p w:rsidR="000E57BE" w:rsidRPr="00731072" w:rsidRDefault="000E57BE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Мероприятия по учету проводятся специалистами государственной ветеринарной службы Ивановской области с присвоением животному буквенно-цифрового учетного номера и закреплением информации о маркировании данного животного за конкретным его владельцем.</w:t>
      </w:r>
    </w:p>
    <w:p w:rsidR="000E57BE" w:rsidRDefault="000E57BE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731072">
        <w:rPr>
          <w:sz w:val="28"/>
          <w:szCs w:val="28"/>
          <w:lang w:val="ru-RU"/>
        </w:rPr>
        <w:t>Идентификационный номер действителен в течение всей жизни животного. Повторный учет индивидуального маркированного животного не допускается.</w:t>
      </w:r>
    </w:p>
    <w:p w:rsidR="00D75ACF" w:rsidRDefault="00D75ACF" w:rsidP="000E57BE">
      <w:pPr>
        <w:pStyle w:val="a5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Учет данных о маркировании позволяет подтвердить информацию о владении животного конкретным собственником, что необходимо в последующем для </w:t>
      </w:r>
      <w:r w:rsidR="00DA21AD">
        <w:rPr>
          <w:sz w:val="28"/>
          <w:szCs w:val="28"/>
          <w:lang w:val="ru-RU"/>
        </w:rPr>
        <w:t xml:space="preserve">реализации животных и полученной от них продукции, </w:t>
      </w:r>
      <w:r>
        <w:rPr>
          <w:sz w:val="28"/>
          <w:szCs w:val="28"/>
          <w:lang w:val="ru-RU"/>
        </w:rPr>
        <w:t xml:space="preserve">получения государственной поддержки в сфере сельского хозяйства, а также для </w:t>
      </w:r>
      <w:r w:rsidRPr="00D75ACF">
        <w:rPr>
          <w:sz w:val="28"/>
          <w:szCs w:val="28"/>
          <w:lang w:val="ru-RU"/>
        </w:rPr>
        <w:lastRenderedPageBreak/>
        <w:t>возмещени</w:t>
      </w:r>
      <w:r>
        <w:rPr>
          <w:sz w:val="28"/>
          <w:szCs w:val="28"/>
          <w:lang w:val="ru-RU"/>
        </w:rPr>
        <w:t>я</w:t>
      </w:r>
      <w:r w:rsidRPr="00D75ACF">
        <w:rPr>
          <w:sz w:val="28"/>
          <w:szCs w:val="28"/>
          <w:lang w:val="ru-RU"/>
        </w:rPr>
        <w:t xml:space="preserve"> ущерба, </w:t>
      </w:r>
      <w:r>
        <w:rPr>
          <w:sz w:val="28"/>
          <w:szCs w:val="28"/>
          <w:lang w:val="ru-RU"/>
        </w:rPr>
        <w:t>при возникновении особо опасных карантинных заболеваний.</w:t>
      </w:r>
    </w:p>
    <w:p w:rsidR="00F268B9" w:rsidRDefault="000E57BE">
      <w:pPr>
        <w:pStyle w:val="a5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 w:rsidRPr="00731072">
        <w:rPr>
          <w:b/>
          <w:sz w:val="28"/>
          <w:szCs w:val="28"/>
          <w:lang w:val="ru-RU"/>
        </w:rPr>
        <w:t>Животные, подвергшиеся маркированию и учету до 01.09.2023</w:t>
      </w:r>
      <w:r w:rsidR="00E57C43">
        <w:rPr>
          <w:b/>
          <w:sz w:val="28"/>
          <w:szCs w:val="28"/>
          <w:lang w:val="ru-RU"/>
        </w:rPr>
        <w:t>,</w:t>
      </w:r>
      <w:r w:rsidRPr="00731072">
        <w:rPr>
          <w:b/>
          <w:sz w:val="28"/>
          <w:szCs w:val="28"/>
          <w:lang w:val="ru-RU"/>
        </w:rPr>
        <w:t xml:space="preserve"> </w:t>
      </w:r>
      <w:r w:rsidRPr="00D75ACF">
        <w:rPr>
          <w:b/>
          <w:sz w:val="28"/>
          <w:szCs w:val="28"/>
          <w:u w:val="single"/>
          <w:lang w:val="ru-RU"/>
        </w:rPr>
        <w:t>не подлежат</w:t>
      </w:r>
      <w:r w:rsidRPr="00731072">
        <w:rPr>
          <w:b/>
          <w:sz w:val="28"/>
          <w:szCs w:val="28"/>
          <w:lang w:val="ru-RU"/>
        </w:rPr>
        <w:t xml:space="preserve"> повторному маркированию</w:t>
      </w:r>
      <w:r w:rsidR="00DD70BC" w:rsidRPr="00731072">
        <w:rPr>
          <w:sz w:val="28"/>
          <w:szCs w:val="28"/>
          <w:lang w:val="ru-RU"/>
        </w:rPr>
        <w:t>, в связи с чем Служба ветеринарии Ивановской области настоятельно рекоменду</w:t>
      </w:r>
      <w:r w:rsidR="00731072" w:rsidRPr="00731072">
        <w:rPr>
          <w:sz w:val="28"/>
          <w:szCs w:val="28"/>
          <w:lang w:val="ru-RU"/>
        </w:rPr>
        <w:t xml:space="preserve">ет гражданам </w:t>
      </w:r>
      <w:r w:rsidR="00FC1B88">
        <w:rPr>
          <w:sz w:val="28"/>
          <w:szCs w:val="28"/>
          <w:lang w:val="ru-RU"/>
        </w:rPr>
        <w:t xml:space="preserve">- </w:t>
      </w:r>
      <w:r w:rsidR="00731072" w:rsidRPr="00731072">
        <w:rPr>
          <w:sz w:val="28"/>
          <w:szCs w:val="28"/>
          <w:lang w:val="ru-RU"/>
        </w:rPr>
        <w:t>владельцам животных предоставить сведения, необходимые для учета, в учреждени</w:t>
      </w:r>
      <w:r w:rsidR="00FC1B88">
        <w:rPr>
          <w:sz w:val="28"/>
          <w:szCs w:val="28"/>
          <w:lang w:val="ru-RU"/>
        </w:rPr>
        <w:t>я</w:t>
      </w:r>
      <w:r w:rsidR="00731072" w:rsidRPr="00731072">
        <w:rPr>
          <w:sz w:val="28"/>
          <w:szCs w:val="28"/>
          <w:lang w:val="ru-RU"/>
        </w:rPr>
        <w:t xml:space="preserve"> государственной ветеринарной службы Ивановской области по территориальному месторасположению</w:t>
      </w:r>
      <w:r w:rsidR="00D75ACF">
        <w:rPr>
          <w:sz w:val="28"/>
          <w:szCs w:val="28"/>
          <w:lang w:val="ru-RU"/>
        </w:rPr>
        <w:t>.</w:t>
      </w:r>
    </w:p>
    <w:p w:rsidR="007239B3" w:rsidRDefault="007239B3">
      <w:pPr>
        <w:pStyle w:val="a5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</w:p>
    <w:p w:rsidR="007239B3" w:rsidRPr="007239B3" w:rsidRDefault="007239B3" w:rsidP="007239B3">
      <w:pPr>
        <w:pStyle w:val="a5"/>
        <w:shd w:val="clear" w:color="auto" w:fill="FFFFFF"/>
        <w:spacing w:beforeAutospacing="0" w:afterAutospacing="0"/>
        <w:ind w:firstLine="708"/>
        <w:jc w:val="both"/>
        <w:rPr>
          <w:b/>
          <w:sz w:val="28"/>
          <w:szCs w:val="28"/>
          <w:lang w:val="ru-RU"/>
        </w:rPr>
      </w:pPr>
      <w:r w:rsidRPr="007239B3">
        <w:rPr>
          <w:b/>
          <w:sz w:val="28"/>
          <w:szCs w:val="28"/>
          <w:lang w:val="ru-RU"/>
        </w:rPr>
        <w:t>БГУ Ивановской области «Приволжская районная СББЖ»</w:t>
      </w:r>
      <w:r w:rsidRPr="007239B3">
        <w:rPr>
          <w:b/>
          <w:sz w:val="28"/>
          <w:szCs w:val="28"/>
          <w:lang w:val="ru-RU"/>
        </w:rPr>
        <w:tab/>
      </w:r>
    </w:p>
    <w:p w:rsidR="007239B3" w:rsidRPr="007239B3" w:rsidRDefault="007239B3" w:rsidP="007239B3">
      <w:pPr>
        <w:pStyle w:val="a5"/>
        <w:shd w:val="clear" w:color="auto" w:fill="FFFFFF"/>
        <w:spacing w:beforeAutospacing="0" w:afterAutospacing="0"/>
        <w:jc w:val="both"/>
        <w:rPr>
          <w:b/>
          <w:sz w:val="28"/>
          <w:szCs w:val="28"/>
          <w:lang w:val="ru-RU"/>
        </w:rPr>
      </w:pPr>
      <w:r w:rsidRPr="007239B3">
        <w:rPr>
          <w:b/>
          <w:sz w:val="28"/>
          <w:szCs w:val="28"/>
          <w:lang w:val="ru-RU"/>
        </w:rPr>
        <w:t>155553, Ивановская область, г. Приволжск, ул. Иваново – Вознесенская, д. 84</w:t>
      </w:r>
    </w:p>
    <w:p w:rsidR="007239B3" w:rsidRPr="007239B3" w:rsidRDefault="007239B3" w:rsidP="007239B3">
      <w:pPr>
        <w:pStyle w:val="a5"/>
        <w:shd w:val="clear" w:color="auto" w:fill="FFFFFF"/>
        <w:spacing w:beforeAutospacing="0" w:afterAutospacing="0"/>
        <w:jc w:val="both"/>
        <w:rPr>
          <w:b/>
          <w:sz w:val="28"/>
          <w:szCs w:val="28"/>
          <w:lang w:val="ru-RU"/>
        </w:rPr>
      </w:pPr>
      <w:r w:rsidRPr="007239B3">
        <w:rPr>
          <w:b/>
          <w:sz w:val="28"/>
          <w:szCs w:val="28"/>
        </w:rPr>
        <w:t xml:space="preserve">E-mail: </w:t>
      </w:r>
      <w:hyperlink r:id="rId6" w:history="1">
        <w:r w:rsidRPr="007239B3">
          <w:rPr>
            <w:rStyle w:val="a3"/>
            <w:b/>
            <w:sz w:val="28"/>
            <w:szCs w:val="28"/>
          </w:rPr>
          <w:t>prsbj@mail.ru</w:t>
        </w:r>
      </w:hyperlink>
      <w:r w:rsidRPr="007239B3">
        <w:rPr>
          <w:b/>
          <w:sz w:val="28"/>
          <w:szCs w:val="28"/>
        </w:rPr>
        <w:t xml:space="preserve">, </w:t>
      </w:r>
      <w:r w:rsidRPr="007239B3">
        <w:rPr>
          <w:b/>
          <w:sz w:val="28"/>
          <w:szCs w:val="28"/>
          <w:lang w:val="ru-RU"/>
        </w:rPr>
        <w:t>тел</w:t>
      </w:r>
      <w:r w:rsidRPr="007239B3">
        <w:rPr>
          <w:b/>
          <w:sz w:val="28"/>
          <w:szCs w:val="28"/>
        </w:rPr>
        <w:t xml:space="preserve">. </w:t>
      </w:r>
      <w:r w:rsidRPr="007239B3">
        <w:rPr>
          <w:b/>
          <w:sz w:val="28"/>
          <w:szCs w:val="28"/>
          <w:lang w:val="ru-RU"/>
        </w:rPr>
        <w:t>(49339) 4-13-82, 4-18-61 (ф), (49341) 2-02-90</w:t>
      </w:r>
      <w:r w:rsidRPr="007239B3">
        <w:rPr>
          <w:b/>
          <w:sz w:val="28"/>
          <w:szCs w:val="28"/>
          <w:lang w:val="ru-RU"/>
        </w:rPr>
        <w:tab/>
      </w:r>
    </w:p>
    <w:p w:rsidR="00F268B9" w:rsidRPr="00731072" w:rsidRDefault="00F268B9">
      <w:pPr>
        <w:pStyle w:val="a5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F268B9" w:rsidRPr="00731072" w:rsidRDefault="00D75ACF">
      <w:pPr>
        <w:pStyle w:val="a5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указанным реквизитам владельцы животных могут обратиться в том числе за уточняющей информацией по проведению маркирования и учета.</w:t>
      </w:r>
    </w:p>
    <w:sectPr w:rsidR="00F268B9" w:rsidRPr="00731072" w:rsidSect="007239B3">
      <w:pgSz w:w="11906" w:h="16838"/>
      <w:pgMar w:top="567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F8334B"/>
    <w:multiLevelType w:val="singleLevel"/>
    <w:tmpl w:val="C2F8334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EC15904"/>
    <w:multiLevelType w:val="singleLevel"/>
    <w:tmpl w:val="1EC15904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636A4A8A"/>
    <w:multiLevelType w:val="singleLevel"/>
    <w:tmpl w:val="636A4A8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21132D18"/>
    <w:rsid w:val="000E57BE"/>
    <w:rsid w:val="000E6565"/>
    <w:rsid w:val="00124F1A"/>
    <w:rsid w:val="00517AB1"/>
    <w:rsid w:val="00607587"/>
    <w:rsid w:val="007239B3"/>
    <w:rsid w:val="00731072"/>
    <w:rsid w:val="00872421"/>
    <w:rsid w:val="009842ED"/>
    <w:rsid w:val="00A708EE"/>
    <w:rsid w:val="00B417CA"/>
    <w:rsid w:val="00BB7548"/>
    <w:rsid w:val="00D75ACF"/>
    <w:rsid w:val="00DA21AD"/>
    <w:rsid w:val="00DD70BC"/>
    <w:rsid w:val="00E57C43"/>
    <w:rsid w:val="00EC0798"/>
    <w:rsid w:val="00EE3391"/>
    <w:rsid w:val="00F268B9"/>
    <w:rsid w:val="00FC1B88"/>
    <w:rsid w:val="01815217"/>
    <w:rsid w:val="21132D18"/>
    <w:rsid w:val="627A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EE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708EE"/>
    <w:rPr>
      <w:color w:val="0000FF"/>
      <w:u w:val="single"/>
    </w:rPr>
  </w:style>
  <w:style w:type="character" w:styleId="a4">
    <w:name w:val="Strong"/>
    <w:basedOn w:val="a0"/>
    <w:qFormat/>
    <w:rsid w:val="00A708EE"/>
    <w:rPr>
      <w:b/>
      <w:bCs/>
    </w:rPr>
  </w:style>
  <w:style w:type="paragraph" w:styleId="a5">
    <w:name w:val="Normal (Web)"/>
    <w:rsid w:val="00A708EE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semiHidden/>
    <w:unhideWhenUsed/>
    <w:rsid w:val="00FC1B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C1B88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a8">
    <w:name w:val="Table Grid"/>
    <w:basedOn w:val="a1"/>
    <w:rsid w:val="00EE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239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sbj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2023-03-31T09:02:00Z</cp:lastPrinted>
  <dcterms:created xsi:type="dcterms:W3CDTF">2023-04-05T07:43:00Z</dcterms:created>
  <dcterms:modified xsi:type="dcterms:W3CDTF">2023-04-05T07:43:00Z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90E72289F24740008DCBDCCFD361E892</vt:lpwstr>
  </property>
</Properties>
</file>