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АДМИНИСТРАЦИЯ ПЛЕССКОГО ГОРОДСКОГО ПОСЕЛЕНИЯ</w:t>
      </w:r>
    </w:p>
    <w:p w:rsidR="00056128" w:rsidRDefault="00056128" w:rsidP="00056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056128" w:rsidRDefault="00056128" w:rsidP="0005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6FAE" w:rsidRPr="009944D7" w:rsidRDefault="00056128" w:rsidP="00FD6F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D6FAE" w:rsidRPr="00FD6FAE" w:rsidRDefault="00FD6FAE" w:rsidP="00FD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582A5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5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  г.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2A5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FD6FAE" w:rsidRPr="00FD6FAE" w:rsidRDefault="00FD6FAE" w:rsidP="00FD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FD6FAE" w:rsidRPr="00FD6FAE" w:rsidRDefault="00FD6FAE" w:rsidP="00FD6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Плёс</w:t>
      </w:r>
    </w:p>
    <w:p w:rsidR="00FD6FAE" w:rsidRPr="00FD6FAE" w:rsidRDefault="00FD6FAE" w:rsidP="00FD6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AE" w:rsidRPr="00FD6FAE" w:rsidRDefault="00FD6FAE" w:rsidP="00FD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от </w:t>
      </w:r>
      <w:r w:rsidR="00A2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2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№ </w:t>
      </w:r>
      <w:r w:rsidR="00A27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«Развитие культуры и сферы досуга в </w:t>
      </w:r>
      <w:proofErr w:type="spellStart"/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Плёсском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поселении в 2022 -2024 гг.»»</w:t>
      </w:r>
    </w:p>
    <w:p w:rsidR="00FD6FAE" w:rsidRPr="00FD6FAE" w:rsidRDefault="00FD6FAE" w:rsidP="00FD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AE" w:rsidRPr="00FD6FAE" w:rsidRDefault="00FD6FAE" w:rsidP="00FD6FAE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139 Бюджетного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постановлением Правительства Ивановской области от 24.01.2022 № 12-п «О распределении субсидий из областного бюджета бюджетам муниципальных образований Ивановской области на государственную поддержку лучших сельских учреждений культуры и государственную поддержку </w:t>
      </w:r>
      <w:proofErr w:type="gramStart"/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 работников</w:t>
      </w:r>
      <w:proofErr w:type="gramEnd"/>
      <w:r w:rsidRPr="00F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учреждений культуры на 2022 год»»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D6FAE" w:rsidRPr="00FD6FAE" w:rsidRDefault="00FD6FAE" w:rsidP="00FD6FAE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FAE" w:rsidRPr="00FD6FAE" w:rsidRDefault="00FD6FAE" w:rsidP="00FD6FAE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1. Читать в новой редакции муниципальную программу </w:t>
      </w:r>
      <w:proofErr w:type="spellStart"/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Плёсского</w:t>
      </w:r>
      <w:proofErr w:type="spellEnd"/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</w:t>
      </w:r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поселения «Развитие культуры и сферы досуга в </w:t>
      </w:r>
      <w:proofErr w:type="spellStart"/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Плёсском</w:t>
      </w:r>
      <w:proofErr w:type="spellEnd"/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городском поселении в 2022 -2024 гг.» прилагается). </w:t>
      </w:r>
    </w:p>
    <w:p w:rsidR="00FD6FAE" w:rsidRPr="00FD6FAE" w:rsidRDefault="00FD6FAE" w:rsidP="00FD6FAE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2. Разместить данное постановление на официальном сайте Администрации </w:t>
      </w:r>
      <w:proofErr w:type="spellStart"/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Плёсского</w:t>
      </w:r>
      <w:proofErr w:type="spellEnd"/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городского поселения.</w:t>
      </w:r>
    </w:p>
    <w:p w:rsidR="00FD6FAE" w:rsidRPr="00FD6FAE" w:rsidRDefault="00FD6FAE" w:rsidP="00FD6FAE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3. Контроль за исполнением настоящего постановления возложить на заместителя Главы администрации по вопросам охраны объектов культурного наследия. </w:t>
      </w:r>
    </w:p>
    <w:p w:rsidR="00FD6FAE" w:rsidRPr="00FD6FAE" w:rsidRDefault="00FD6FAE" w:rsidP="00FD6FAE">
      <w:pPr>
        <w:spacing w:after="0"/>
        <w:ind w:left="-28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D6F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4. Настоящее постановление вступает в силу с момента подписания.</w:t>
      </w:r>
    </w:p>
    <w:p w:rsidR="00FD6FAE" w:rsidRPr="009944D7" w:rsidRDefault="00FD6FAE" w:rsidP="00FD6FAE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9944D7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 </w:t>
      </w:r>
    </w:p>
    <w:p w:rsidR="00FD6FAE" w:rsidRDefault="00FD6FAE" w:rsidP="00FD6FAE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D6FAE" w:rsidRDefault="00FD6FAE" w:rsidP="00FD6FAE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D6FAE" w:rsidRPr="00941904" w:rsidRDefault="00FD6FAE" w:rsidP="00FD6F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</w:t>
      </w:r>
    </w:p>
    <w:p w:rsidR="00FD6FAE" w:rsidRDefault="00FD6FAE" w:rsidP="00FD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   С.В. Корнилова</w:t>
      </w:r>
    </w:p>
    <w:p w:rsidR="00FD6FAE" w:rsidRDefault="00FD6FAE" w:rsidP="00FD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AE" w:rsidRDefault="00FD6FAE" w:rsidP="00FD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AE" w:rsidRDefault="00FD6FAE" w:rsidP="00FD6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AE" w:rsidRDefault="00FD6FAE" w:rsidP="00FD6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</w:t>
      </w:r>
    </w:p>
    <w:p w:rsidR="00FD6FAE" w:rsidRDefault="00FD6FAE" w:rsidP="00FD6F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 </w:t>
      </w:r>
    </w:p>
    <w:p w:rsidR="00FD6FAE" w:rsidRDefault="00FD6FAE" w:rsidP="00FD6F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Плесского городского поселения </w:t>
      </w:r>
    </w:p>
    <w:p w:rsidR="00FD6FAE" w:rsidRDefault="00FD6FAE" w:rsidP="00FD6FAE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 №31-п </w:t>
      </w:r>
    </w:p>
    <w:p w:rsidR="00FD6FAE" w:rsidRDefault="00FD6FAE" w:rsidP="00FD6F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6FAE" w:rsidRPr="00430FAB" w:rsidRDefault="00FD6FAE" w:rsidP="00FD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FD6FAE" w:rsidRDefault="00FD6FAE" w:rsidP="00FD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«Развитие культуры и сферы досуга в </w:t>
      </w:r>
      <w:proofErr w:type="spellStart"/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</w:t>
      </w:r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сском</w:t>
      </w:r>
      <w:proofErr w:type="spellEnd"/>
      <w:r w:rsidRPr="00430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городском поселении </w:t>
      </w: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в 2022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–</w:t>
      </w:r>
      <w:r w:rsidRPr="00430FAB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г»</w:t>
      </w:r>
    </w:p>
    <w:p w:rsidR="00FD6FAE" w:rsidRPr="00430FAB" w:rsidRDefault="00FD6FAE" w:rsidP="00FD6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FD6FAE" w:rsidRDefault="00FD6FAE" w:rsidP="00FD6F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857" w:type="dxa"/>
        <w:tblInd w:w="-1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455"/>
      </w:tblGrid>
      <w:tr w:rsidR="00FD6FAE" w:rsidTr="00FD6FA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Плесском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городском поселении в 2022 –2024 гг.» (Далее – Программа)</w:t>
            </w:r>
          </w:p>
        </w:tc>
      </w:tr>
      <w:tr w:rsidR="00FD6FAE" w:rsidTr="00FD6FAE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2022-2024 годы                                             </w:t>
            </w:r>
          </w:p>
        </w:tc>
      </w:tr>
      <w:tr w:rsidR="00FD6FAE" w:rsidTr="00FD6FAE">
        <w:trPr>
          <w:cantSplit/>
          <w:trHeight w:val="7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культурного досуга и отдыха населения Плесского городского поселения»</w:t>
            </w:r>
          </w:p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библиотечной 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поселении»</w:t>
            </w:r>
          </w:p>
        </w:tc>
      </w:tr>
      <w:tr w:rsidR="00FD6FAE" w:rsidTr="00FD6FAE">
        <w:trPr>
          <w:cantSplit/>
          <w:trHeight w:val="7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Плесского городского поселения Приволжского района Ивановской области                                 </w:t>
            </w:r>
          </w:p>
        </w:tc>
      </w:tr>
      <w:tr w:rsidR="00FD6FAE" w:rsidTr="00FD6FAE">
        <w:trPr>
          <w:cantSplit/>
          <w:trHeight w:val="6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Плесского городского поселения</w:t>
            </w:r>
          </w:p>
        </w:tc>
      </w:tr>
      <w:tr w:rsidR="00FD6FAE" w:rsidTr="00FD6FAE">
        <w:trPr>
          <w:cantSplit/>
          <w:trHeight w:val="6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программы   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Муниципальное казённое учреждение клубно-библиотечное объединение Плесского городского поселения Приволжского муниципального района (далее – МКУ КБО Плесского городского поселения)</w:t>
            </w:r>
          </w:p>
        </w:tc>
      </w:tr>
      <w:tr w:rsidR="00FD6FAE" w:rsidTr="00FD6FA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            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 </w:t>
            </w:r>
          </w:p>
        </w:tc>
      </w:tr>
      <w:tr w:rsidR="00FD6FAE" w:rsidTr="00FD6FA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Pr="009D4B26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качества, разнообразия и доступности услуг, предоставляемых населению. Организация деятельности клубных формирований, организация и проведение культурно-массовых мероприятий, обеспечение развития творческого потенциала граждан.</w:t>
            </w:r>
          </w:p>
          <w:p w:rsidR="00FD6FAE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–информацион</w:t>
            </w:r>
            <w:r w:rsidRPr="009D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обслуживания населения, обеспечивающей конституционные права граждан на свободный и оперативный доступ к информации, приобщение к ценностям культуры, практическим и фундаментальным знаниям, подключение локальных библиотечных сетей к корпоративной информационной системе, перевод библиотечных каталогов на электронные носители, комплектование библиотечных фондов в соответствии с установленными нормативами</w:t>
            </w:r>
          </w:p>
        </w:tc>
      </w:tr>
      <w:tr w:rsidR="00FD6FAE" w:rsidTr="00FD6FA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AE" w:rsidRPr="005C4FD5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мероприятий для детей до 14 лет включительно в общем числе культурно-досуговых мероприятий;</w:t>
            </w:r>
          </w:p>
          <w:p w:rsidR="00FD6FAE" w:rsidRPr="005C4FD5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(увеличение) количества участников клубных формирований по сравнению с предыдущим годом;</w:t>
            </w:r>
          </w:p>
          <w:p w:rsidR="00FD6FAE" w:rsidRPr="005C4FD5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(увеличение) количества клубных формирований по сравнению с прошлым годом;</w:t>
            </w:r>
          </w:p>
          <w:p w:rsidR="00FD6FAE" w:rsidRPr="005C4FD5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(увеличение) количества культурно-массовых мероприятий по сравнению с предыдущим годом;</w:t>
            </w:r>
          </w:p>
          <w:p w:rsidR="00FD6FAE" w:rsidRPr="005C4FD5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экземпляров библиотечного фонда библиотек на 100 жителей;</w:t>
            </w:r>
          </w:p>
          <w:p w:rsidR="00FD6FAE" w:rsidRPr="005C4FD5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выданных экземпляров библиотечного фонда пользователям на 100 жителей;</w:t>
            </w:r>
          </w:p>
          <w:p w:rsidR="00FD6FAE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выполненных справок (консультаций) пользователям на 100 жителей;</w:t>
            </w:r>
          </w:p>
          <w:p w:rsidR="000D243A" w:rsidRPr="005C4FD5" w:rsidRDefault="000D243A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организаций культуры;</w:t>
            </w:r>
          </w:p>
          <w:p w:rsidR="00FD6FAE" w:rsidRPr="005C4FD5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веденных библиотеками культурно- </w:t>
            </w: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просветительных, информационных мероприятий</w:t>
            </w:r>
          </w:p>
          <w:p w:rsidR="00FD6FAE" w:rsidRPr="005C4FD5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библиотек, в которых проведен текущий ремонт и модернизация;</w:t>
            </w:r>
          </w:p>
          <w:p w:rsidR="00FD6FAE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муниципальным библиотечным фондом</w:t>
            </w:r>
          </w:p>
        </w:tc>
      </w:tr>
      <w:tr w:rsidR="00FD6FAE" w:rsidTr="00FD6FAE">
        <w:trPr>
          <w:cantSplit/>
          <w:trHeight w:val="38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      ресурсного обеспечения программы    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FAE" w:rsidRPr="00F1150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Всего по программе 41 048 120,00 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рублей, в </w:t>
            </w:r>
            <w:proofErr w:type="spellStart"/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D6FAE" w:rsidRPr="00F1150E" w:rsidRDefault="00FD6FAE" w:rsidP="00FD6FAE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605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0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F1150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15 441 880,00 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руб., в </w:t>
            </w:r>
            <w:proofErr w:type="spellStart"/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D6FAE" w:rsidRPr="00F1150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Местный бюджет – 12 400 772,50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243A"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FD6FA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Областной бюджет – 2 978718,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FD6FAE" w:rsidRPr="00F1150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Федеральный бюджет- 62 389,00 руб.</w:t>
            </w:r>
          </w:p>
          <w:p w:rsidR="00FD6FAE" w:rsidRPr="00F1150E" w:rsidRDefault="00FD6FAE" w:rsidP="00FD6FAE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605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0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F1150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 12 582 890,00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руб., в </w:t>
            </w:r>
            <w:proofErr w:type="spellStart"/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D6FAE" w:rsidRPr="00F1150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12 570 813,00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FD6FA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- 845,00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6FAE" w:rsidRPr="00F1150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Федеральный бюджет – 11 232,00 руб.</w:t>
            </w:r>
          </w:p>
          <w:p w:rsidR="00FD6FAE" w:rsidRPr="00F1150E" w:rsidRDefault="00FD6FAE" w:rsidP="00FD6FAE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605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50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F1150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13 029 350,00 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руб., в </w:t>
            </w:r>
            <w:proofErr w:type="spellStart"/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D6FAE" w:rsidRPr="00F1150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Местный бюджет- 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13 017 428,00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FD6FA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Областной бюджет- 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835,00</w:t>
            </w:r>
            <w:r w:rsidRPr="00F115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6FAE" w:rsidRDefault="00FD6FAE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Федеральный бюджет- 11 087,00 руб.</w:t>
            </w:r>
          </w:p>
        </w:tc>
      </w:tr>
      <w:tr w:rsidR="00FD6FAE" w:rsidTr="00FD6FAE">
        <w:trPr>
          <w:cantSplit/>
          <w:trHeight w:val="38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AE" w:rsidRDefault="00FD6FAE" w:rsidP="00961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2024 году ожидается: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сохранение (увеличение) доли мероприятий для детей до 14 лет включительно в общем числе культурно-досуговых мероприятий;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сохранение (увеличение) количества участников клубных формирований;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сохранение (увеличение) количества клубных формирований;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сохранение (увеличение) количества культурно-массовых мероприятий;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увеличение по сравнению с 2020 на 2% кол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ичества экземп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ляров в библио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течных фондах библиотек, на 100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рост по сравнению с 2020 на 4% количества проведенных библиотеками мероприятий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качественное изменение материально-технической базы библиотек;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обновление фонда библиотеки;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предоставление новых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услуг в электронном виде: элек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тронная доставка документов, виртуальная справочная служба;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увеличение числа посещений</w:t>
            </w:r>
          </w:p>
          <w:p w:rsidR="00FD6FAE" w:rsidRPr="002542FE" w:rsidRDefault="00FD6FAE" w:rsidP="00961B3D">
            <w:pPr>
              <w:pStyle w:val="4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актуализация знаний библиотечных работников;</w:t>
            </w:r>
          </w:p>
          <w:p w:rsidR="00FD6FAE" w:rsidRDefault="00FD6FAE" w:rsidP="00961B3D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повышение качества му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ниципальной услуги по библиотеч</w:t>
            </w:r>
            <w:r w:rsidRPr="002542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ному и информационному обслуживанию.</w:t>
            </w:r>
          </w:p>
        </w:tc>
      </w:tr>
    </w:tbl>
    <w:p w:rsidR="00FD6FAE" w:rsidRDefault="00FD6FAE" w:rsidP="00FD6F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6FAE" w:rsidRDefault="00FD6FAE" w:rsidP="00FD6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&lt;*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&gt;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реализация  программы  предусматривает  привлечение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  счет  средств  федерального,  областного  бюджетов  и бюджета  Плесского городского поселения,  объемы  которых  будут указаны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FD6FAE" w:rsidRDefault="00FD6FAE" w:rsidP="00FD6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&lt;**&gt; 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объемы  бюджетных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ассигнований  за  счет  средств  федерального  и областного бюджетов.</w:t>
      </w:r>
    </w:p>
    <w:p w:rsidR="00FD6FAE" w:rsidRDefault="00FD6FAE" w:rsidP="00FD6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&lt;***&gt; -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объемы  бюджетных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ассигнований  за  счет  средств  бюджета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Плёсского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городского поселения.  При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определении  лимитных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обязательств,  для  реализации  мероприятий  программы,  уровень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бюджета  Плесского городского поселения  будет  определяться в каждом конкретном случае.</w:t>
      </w:r>
    </w:p>
    <w:p w:rsidR="00FD6FAE" w:rsidRDefault="00FD6FAE" w:rsidP="00FD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AE" w:rsidRDefault="00FD6FAE" w:rsidP="00FD6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6FAE" w:rsidRDefault="00FD6FAE" w:rsidP="00FD6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128" w:rsidRPr="00B604DA" w:rsidRDefault="00056128" w:rsidP="00FD6FAE">
      <w:pPr>
        <w:tabs>
          <w:tab w:val="left" w:pos="705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на 20</w:t>
      </w:r>
      <w:r w:rsidR="002515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15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разработана с учетом современного представления о стратегических целях развития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достижение более качественного уровня предоставления услуг в сферах культуры и повысить доступность культурных благ для населения. Разработка Программы обусловлена необходимостью эффективного использования финансовых ресурсов, определения приоритетных направлений развития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состоит из двух разделов: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Развитие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библиотечного обслуживания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применен программно-целевой метод, направленный на развитие культуры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поселении.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культуры в Пл</w:t>
      </w:r>
      <w:r w:rsidR="0026024B"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сском городском поселении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программных мероприятий в сфере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умениями в этой сфере, а также максимально развивать культурно-досуговую деятельность учреждений сферы культуры и искусства. Повышение роли культуры в 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техникой. Социально-культурное обновление и 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 В наши дни немыслимо дальнейшее развитие без информатизации, которая является сегодня базовой основой для всех видов культурной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нормативами обеспеченности учреждениями социально-культурной сферы Пл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сское городское поселение нуждается в капитальном ремонте сельских Домов культуры (п. Утес,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Использование программно-целевого метода при решении этих вопросов поможет сконцентрировать и оптимально использовать имеющиеся финансовые ресурсы.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2.Основные цели и задачи программных мероприятий в области культуры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сохранение и дальнейшее развитие сети учреждений культуры Плёсского городского поселения, на реализацию их богатого творческого потенциала, что должно вовлечь в культурный процесс самые разные слои и группы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культуры, как и во всей бюджетной сфере, необходимо повысить эффективность деятельности учреждений и сохранить бюджетное финансирование. Исходя из этого, основной целью Программы в области культуры является: оптимизация и модернизация культурной сферы городского поселения, ее творческое и технологическое совершенствование, повышение роли культуры и искусства в воспитании и в обеспечении досуга жителей.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Приоритетными задачами являются: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Стимулирование самодеятельного художественного творчества населения и дальнейшее развитие культурно-досуговой деятельности учреждений сферы культуры Плёсского городского поселения: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населению благоприятных условий для развития и реализации имеющегося потенциала творческих сил;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повышение культурного уровня и разнообразия услуг в досуговой сфере, расширение доступности культурных благ, различных форм и видов культурного досуга для как можно большего числа жителей городского поселения, с одновременным развитием системы платных услуг;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конкурсов, фестивалей и других культурных мероприятий;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поддержка молодых дарований в сфере культуры;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обмен культурными программами с другими муниципальными образованиями района;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участия коллективов самодеятельного творчества Пл</w:t>
      </w:r>
      <w:r w:rsidR="00F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в областных и российских фестивалях и конкурсах.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гражданственности, патриотизма, национального взаимоуважения: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народных традиций, организация праздников и массовых гуляний;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 и т.д.;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Осуществление перехода муниципальных учреждений культуры на новые формы работы.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Укрепление социальной защищенности работников учреждений культуры Плёсского городского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материальной базы и технического перевооружения учреждений сферы культуры Плёсского городского поселения: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развитие материально-технической базы учреждений;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модернизация учреждений с целью увеличения видов культурно-досуговых услуг, предоставляемых различным категориям населения;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современных информационных и коммуникативных технологий в сферу практической деятельности учреждений путем повышения технической оснащенности и кадрового обеспечения.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3.Ожидаемые результаты программных мероприятий по развитию культуры.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Стратегическое планирование основных направлений развития отрасли исходит из реальных потребностей формирования, укрепления и модернизации культурной среды городского поселения, а также усиления ее влияния на подрастающее поколение.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меры призваны поддержать имеющиеся творческие силы, способствовать повышению творческого и интеллектуального уровня культурного продукта, обеспечить развитие учреждений. Программные мероприятия призваны повысить роль культуры в воспитании, просвещении и обеспечении досуга жителей, оказать помощь в дальнейшем развитии народного самодеятельного творчества.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реконструкция и расширение сети учреждений культуры позволит обеспечить доступность культурных благ для всех категорий населения, а улучшение их материально-технической базы позволит достигнуть нового, более качественного уровня в оказании услуг, а также повысит престиж работы в учреждениях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МКУ КБО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входят следующие объекты сферы культуры: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Плесский городской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Пеньковский сельский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Утесский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Дом культуры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056128" w:rsidRPr="00B604DA" w:rsidRDefault="00056128" w:rsidP="00056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отремонтированное здание Плесского Дома культуры рассчитано на 50 мест, так же отсутствует зрительный зал со сценой и кулисами, отсутствует танцевальный зал для занятий хореографией, что не отвечает современным требованиям культурной жизни. Однако, в бюджете поселения отсутствуют средства для реконструкции существующего здания Дома культуры.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ремонт фасада сельского дома культуры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п.Утес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реконструкция сельского дома культуры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и детская библиотеки в 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нуждаются в косметическом ремонте и ремонте фасада.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ожидается: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косметический ремонт и реконструкция внутренних помещений СДК д.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фасада СДК п. Утес,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26024B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библиотеки,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977E2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ремонт Детской библиотеки,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приобретение цифровой видео и фототехники в сельские дома культуры;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приобретение музыкальной аппаратуры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сский ДК;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пошив сценических костюмов;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– ремонт и переоснащение хореографического зала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ДК;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увеличение количества клубных формирований с 24 до 32, 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0D24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количества проводимых мероприятий с 103 до 150;</w:t>
      </w:r>
    </w:p>
    <w:p w:rsidR="00056128" w:rsidRPr="00B604DA" w:rsidRDefault="00056128" w:rsidP="000561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увеличить количество работающих кружков с 19 до 25.</w:t>
      </w:r>
    </w:p>
    <w:tbl>
      <w:tblPr>
        <w:tblpPr w:leftFromText="180" w:rightFromText="180" w:bottomFromText="200" w:vertAnchor="text" w:horzAnchor="page" w:tblpX="1216" w:tblpY="205"/>
        <w:tblW w:w="104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183"/>
        <w:gridCol w:w="1598"/>
        <w:gridCol w:w="1378"/>
        <w:gridCol w:w="1378"/>
        <w:gridCol w:w="1378"/>
      </w:tblGrid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0B77"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0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0D243A" w:rsidRDefault="000D243A" w:rsidP="000D2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056128" w:rsidRPr="000D2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мероприятий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проводимых  культурно-досуговых мероприятий.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 для детей до 14 лет включительно в общем числе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выставок, конкурсов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56128" w:rsidRPr="00B604DA" w:rsidTr="00056128">
        <w:trPr>
          <w:tblCellSpacing w:w="0" w:type="dxa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  доли средств на укрепление и   модернизацию материально-технической базы,  от общего объёма  средств на осуществление культурно-досуговой деятельности  учреждений  Плёсского городского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3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56128" w:rsidRPr="00B604DA" w:rsidTr="000D243A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  доли зданий учреждения культуры, находящихся в ведении администрации Плёсского городского поселения,    помещения которых  требуют осуществления ремонтных  работ,    от общего числа зданий </w:t>
            </w:r>
          </w:p>
          <w:p w:rsidR="00056128" w:rsidRPr="00B604DA" w:rsidRDefault="00056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56128" w:rsidRPr="00B604DA" w:rsidRDefault="00056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0D243A" w:rsidRPr="00B604DA" w:rsidTr="00056128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243A" w:rsidRPr="00B604DA" w:rsidRDefault="000D2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A" w:rsidRPr="00B604DA" w:rsidRDefault="009F5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159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A" w:rsidRPr="00B604DA" w:rsidRDefault="000D2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243A" w:rsidRPr="00B604DA" w:rsidRDefault="009F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3A" w:rsidRPr="00B604DA" w:rsidRDefault="009F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243A" w:rsidRPr="00B604DA" w:rsidRDefault="009F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120%</w:t>
            </w:r>
          </w:p>
        </w:tc>
      </w:tr>
    </w:tbl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9B6C4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программных мероприятий – 20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хотя Программа может выходить за рамки этих сроков и определяет характер развития объектов культуры и на более отдаленную перспективу. </w:t>
      </w:r>
    </w:p>
    <w:p w:rsidR="00B604DA" w:rsidRPr="009B6C4A" w:rsidRDefault="00B604DA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Мероприятия по развитию культуры Пл</w:t>
      </w:r>
      <w:r w:rsidR="00E50B77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сского городского поселения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Программы использованы мероприятия, включающие в себя: сохранение народных праздников и традиций, организацию фестивалей, выставок, конкурсов, концертов, повышение мастерства коллективов художественной самодеятельности, участие в областных и районных фестивалях и конкурсах, организацию юбилейных мероприятий, а также организацию досуга молодежи.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старинный уголок Ивановской области, с самобытными условиями и традициями, в том числе и в области культуры. МКУ КБО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совместно с Администрацией поселения содействует жителям в реализации прав на свободу творчества и культурную деятельность. Корпоративность и единение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Плесских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талантов стали основным принципом в проведении каждого городского и сельского мероприятия.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10 лет традиционным стало празднование Дня посёлка, включающее в себя сразу несколько мероприятий: спортивные соревнования, ярмарку и праздничный концерт.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меняется тематическая концепция сценарной линии праздника: День посёлка проводится под единым лозунгом («Россия – это мы», «Моё село – моя Россия») и традиционно объединяет участников, которыми являются жители и гости.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 участии местных жителей были проведены многочисленные тематические и праздничные мероприятия: праздничные концерты и вечера, посвященные Дню пожилого человека, Дню воина-интернационалиста, Дню матери, Международному женскому Дню, Рождеству, Всероссийскому Дню семьи, Встрече Нового года, «Проводы масленицы и др.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 проведении мероприятий используются различные формы: музыкально - поэтические композиции, конкурсные программы, вечера встреч и т.д. Культурная жизнь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регулярно и полно отражается в газете «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сские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 и «Приволжская новь».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реализация Программы направлена на создание условий для сохранения, развития и совершенствования народного творчества и, что особенно важно, детской и юношеской самодеятельности.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сском городском Доме культуры в 2015 году создан хореографический коллектив «Вдохновение».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2017-202</w:t>
      </w:r>
      <w:r w:rsidR="00E50B77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хореографического коллектива участвовали в праздничных концертах и мероприятиях, посвященных Новогодним праздникам и Рождеству, Дню защиты детей, День города и т.д. В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ДК функционирует костюмерная, где в наличии имеются костюмы и аксессуары для проведения концертов и праздников, но их крайне мало.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оснащен современными компьютерными средствами и звуковым оборудованием. Развитие культуры в целом невозможно без совершенствования материального и технического оснащения учреждений культуры, внедрения современных информационных и коммуникационных технологий в сфере практической деятельности учреждений культуры, поэтому программа в части развития материально-технической базы МКУ КБО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направлена на создание новых современных условий для творческой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культуры предполагает также осуществлять мероприятия, направленные на сохранение существующих кадров и укрепление их социальной защищенности, а также привлечение новых квалифицированных кадров. Учитывая, что кадровый состав не укомплектован кадрами с соответствующим профессиональным образованием, планируется в ходе реализации Программы организовать методическую учебу кадров на областных курсах, с целью овладения новыми инновационными формами работы.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B604DA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Развитие библиотечного обслуживания населения 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сского городского поселения.</w:t>
      </w:r>
    </w:p>
    <w:p w:rsidR="00056128" w:rsidRPr="00B604DA" w:rsidRDefault="00056128" w:rsidP="00430FAB">
      <w:pPr>
        <w:autoSpaceDE w:val="0"/>
        <w:autoSpaceDN w:val="0"/>
        <w:adjustRightInd w:val="0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состояние библиотечного обслуживания в Пл</w:t>
      </w:r>
      <w:r w:rsidR="00A61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сском городском поселении.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библиотек в жизни общества, в развитии культуры огромно. В древности собрания книг называли хранилищами мудрости. В своем развитии библиотеки прошли большой путь, они возникали, гибли, переживали периоды расцвета. Сейчас на фоне падающего интереса к чтению, снижении грамотности населения большое внимание должно уделяться развитию поселковых библиотек, призванных помочь в решении этих проблем.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 – одна из старейших в Приволжском  районе, начала свою деятельность в 1902 году с </w:t>
      </w: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Избы-читальни.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сская</w:t>
      </w:r>
      <w:proofErr w:type="spellEnd"/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 ежегодно обслуживает 4500 читателей – взрослых и детей; книжный фонд составляет около 27000 книг по различным отраслям знаний; более 20 наименований периодических изданий. На сегодняшний день библиотека является культурно - досуговым центром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выставочном зале часто проходят встречи клуба пенсионеров. Темы бывают различные, очень часто за основу берутся знаменательные даты и церковные праздники. Так же на эти встречи приглашаются писатели, поэты-барды, музыканты и т.д.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Роскошный уголок природы - это не только уголок эстетического наслаждения, но и место релаксации, психологической разгрузки для жителей младшего возраста, который располагается в Детской библиотеке.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благодатном оазисе живой природы можно посидеть с книгой. Для детей сотрудник библиотеки организовывают игры, викторины, экскурсии и литературные вечера. Так же для школьников регулярно проводятся литературные конкурсы.  Теплые условия и атмосфера библиотеки позволяют привлечь большее количество читателей. Число пользователей библиотеки на сегодняшний день составляет 4485 человек, из них детей – 1476; посещаемость 20694, из них на массовых мероприятиях – 12611 чел.; общая книговыдача – 80378 экз. Охват библиотечным обслуживанием населения составляет 66%. Книжный фонд библиотеки постоянно обновляется. На сегодняшний день он составляет 27000 книг.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МКУ КБО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поставлена задача - поднять библиотечное обслуживание на новый уровень, развить материально-техническую базу библиотек, создать максимально удобную среду для развития интеллектуальных потребностей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при решении этих вопросов поможет оптимально использовать имеющиеся финансовые ресурсы.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программных мероприятий в области библиотечного обслуживания населения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призвана оптимизировать деятельность библиотек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 и обеспечить право граждан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основной целью Программы является: модернизация и развитие библиотечной системы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поселения, ее технологическое совершенствование, повышение роли чтения в воспитании, образовании и обеспечении досуга жителей.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задачами являются: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библиотечного обслуживания. Повышение эффективности деятельности библиотек: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дальнейшая компьютеризация и внедрение телекоммуникационных технологий в библиотеке;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электронного каталога библиотечных фондов. 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населения к чтению: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мероприятий, способствующих популяризации книги как источника культуры и просвещения;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и патриотическому воспитанию подрастающего поколения, помощь детям в развитии творческих способностей, с целью формирования зрелого гражданского общества;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престижа библиотечной профессии и социального статуса библиотеки;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встреч с интересными людьми, презентаций новых изданий, проведение книжных выставок.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28" w:rsidRPr="00B604DA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социальной защищенности библиотечных работников.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Default="00056128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библиотек.</w:t>
      </w:r>
    </w:p>
    <w:p w:rsidR="004937D7" w:rsidRDefault="004937D7" w:rsidP="004937D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D7" w:rsidRPr="00B604DA" w:rsidRDefault="004937D7" w:rsidP="000561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количества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 библиотек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программных мероприятий по развитию библиотечного обслуживания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сского городского поселения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меры призваны создать качественно новую систему информационно-библиотечного обслуживания населения, сформировать обновленный образ сельской библиотеки и библиотеки малого города, повысить кадровый потенциал. Все это поможет обеспечить права граждан на свободный и равный доступ ко всем видам информации и знаний для всех социальных слоев населения.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среднегодовое количество посетителей библиотек;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количество выдаваемых документов;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книжный фонд библиотек;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увеличить количество клубных формирований; </w:t>
      </w:r>
    </w:p>
    <w:p w:rsidR="004937D7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количество массовых мероприятий и число участвующих в них человек.</w:t>
      </w:r>
    </w:p>
    <w:p w:rsidR="00056128" w:rsidRPr="00B604DA" w:rsidRDefault="004937D7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посещение библиотек.</w:t>
      </w:r>
      <w:r w:rsidR="00056128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развитию библиотечного обслуживания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</w:t>
      </w:r>
      <w:r w:rsidR="000F77C3"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сского городского поселения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Программы использованы мероприятия, включающие в себя: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праздников, связанных с историческими и памятными датами;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циклов мероприятий, включающих в себя организацию выставок, встреч, презентаций, конкурсов;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работников библиотек, участие их в областных и районных семинарах и конкурсах.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части развития материально-технической базы библиотеки направлена на создание новых современных условий для её деятельности.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также на сохранение квалифицированных кадров и укрепление их социальной защищенности.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ресурсного обеспечения базируется на имеющемся кадровом, организационном и финансовом потенциале Плёсского городского поселения, а также на действующих нормативно-правовых актах.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предполагает смешанное финансирование: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Средства бюджета городского поселения, в том числе бюджетные ассигнования, предусмотренные на поддержку отрасли;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Внебюджетные источники, в том числе: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от основной уставной, предпринимательской и иной приносящей доход деятельности учреждений сферы культуры;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спонсорские и благотворительные средства;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принять во внимание, что стремление к увеличению внебюджетных доходов учреждений культуры любой ценой может стать препятствием для выполнения важнейших социальных задач, для решения которых они были созданы, привести к нарушению принципа обеспечения доступности культурных услуг всем социальным слоям.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экономической точки зрения снижение спроса из-за дороговизны вышеуказанных услуг может повлечь за собой и сокращение внебюджетных доходов.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организационных и финансовых основ Программы «Развитие культуры в Пл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на 20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позволит достичь гармоничного баланса бюджетных и внебюджетных источников в финансировании программных мероприятий, стабильности в привлечении внебюджетных средств, поэтапно создать в отраслях благоприятный инвестиционный климат и сделать их привлекательными для дополнительных спонсорских и иных ассигнований.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417"/>
        <w:gridCol w:w="1701"/>
        <w:gridCol w:w="1608"/>
        <w:gridCol w:w="1652"/>
      </w:tblGrid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подпрограммы/источник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56128" w:rsidRPr="00B604DA" w:rsidTr="001D5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E82BD6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r w:rsidR="00961B3D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  <w:r w:rsidR="00961B3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E82BD6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</w:t>
            </w:r>
            <w:r w:rsidR="00961B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961B3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E82BD6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</w:t>
            </w:r>
            <w:r w:rsidR="00961B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1B3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1B3D" w:rsidRPr="00B604DA" w:rsidTr="001D5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3D" w:rsidRPr="00B604DA" w:rsidRDefault="00961B3D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15 441 880,10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12 582 890,00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13 029 350,00</w:t>
            </w:r>
          </w:p>
        </w:tc>
      </w:tr>
      <w:tr w:rsidR="00E82BD6" w:rsidRPr="00B604DA" w:rsidTr="00961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6" w:rsidRPr="00B604DA" w:rsidRDefault="00E82BD6" w:rsidP="00E8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D6" w:rsidRPr="00B604DA" w:rsidRDefault="00E82BD6" w:rsidP="00E8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961B3D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12 400 772,50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961B3D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12 570 813,00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D6" w:rsidRPr="00B604DA" w:rsidRDefault="00961B3D" w:rsidP="00E8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13 029 350,00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2 978718,50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62 389,00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11 232,00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11 087,00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Подрограммы</w:t>
            </w:r>
            <w:proofErr w:type="spellEnd"/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клубы*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 w:rsidP="00EB3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EB3C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и отдыха населения</w:t>
            </w:r>
            <w:r w:rsidR="00692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 городском поселении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12 353 401,84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 w:rsidP="005A6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E82BD6" w:rsidP="008A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961B3D" w:rsidRPr="00B604DA" w:rsidTr="00CE2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3D" w:rsidRPr="00B604DA" w:rsidRDefault="00961B3D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12 353 401,84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730D3D" w:rsidRPr="00B604DA" w:rsidTr="00961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961B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9 325 616,34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10 694 200,00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10 974 600,00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2 977 785,50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библиотечной деятельности» -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 w:rsidP="000F7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КБО Пл</w:t>
            </w:r>
            <w:r w:rsidR="000F77C3"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3 088 478,16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1 888 690,00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2 054 750,00</w:t>
            </w:r>
          </w:p>
        </w:tc>
      </w:tr>
      <w:tr w:rsidR="00961B3D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3D" w:rsidRPr="00B604DA" w:rsidRDefault="00961B3D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0A64FB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3 075 156,00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1 888 690,00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2 054 750,00</w:t>
            </w:r>
          </w:p>
        </w:tc>
      </w:tr>
      <w:tr w:rsidR="00730D3D" w:rsidRPr="00B604DA" w:rsidTr="00961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D" w:rsidRPr="00B604DA" w:rsidRDefault="00730D3D" w:rsidP="0073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730D3D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2 799 129,25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0A64FB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1 876 613,00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D" w:rsidRPr="00B604DA" w:rsidRDefault="000A64FB" w:rsidP="0073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2 042 828</w:t>
            </w:r>
          </w:p>
        </w:tc>
      </w:tr>
      <w:tr w:rsidR="00056128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28" w:rsidRPr="00B604DA" w:rsidRDefault="00056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56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A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28" w:rsidRPr="00B604DA" w:rsidRDefault="000A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835,00</w:t>
            </w:r>
            <w:r w:rsidR="00056128"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61B3D" w:rsidRPr="00B604DA" w:rsidTr="00EB3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3D" w:rsidRPr="00B604DA" w:rsidRDefault="00961B3D" w:rsidP="0096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12 389,00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11 232,00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3D" w:rsidRPr="00B604DA" w:rsidRDefault="00961B3D" w:rsidP="0096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11 087,00</w:t>
            </w:r>
            <w:r w:rsidRPr="00B604D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4DA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Объемы  финансирования  подпрограммы,  помеченные  знаком  "*",  подлежат  уточнению  по  мере формирования данных подпрограммы на соответствующие годы.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 программы на 20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604D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F77C3" w:rsidRPr="00B604D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</w:rPr>
        <w:t xml:space="preserve"> гг. имеет справочный (прогнозный) характер.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 реализации Программы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обеспечивается комплексом мероприятий по правовому, организационному, финансовому, информационному и методическому обеспечению.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координация деятельности учреждений образования, культуры, спорта, социальной сферы, общественных организаций, находящихся на территории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поселения, с целью более эффективного использования имеющихся ресурсов для обеспечения качественного выполнения программных мероприятий.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 осуществляет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мероприятий, а также взаимодействие по целевому использованию средств.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эффективности и результативности Программы,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</w:t>
      </w:r>
      <w:proofErr w:type="gramEnd"/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 ходом ее реализации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 результативности Программы, контроль за ходом реализации Программы осуществляет Глава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Программы представляется Главе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городского поселения и рассматривается на оперативном совещании и на Совете депутатов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сского городского поселения. </w:t>
      </w:r>
    </w:p>
    <w:p w:rsidR="00056128" w:rsidRPr="00B604DA" w:rsidRDefault="00056128" w:rsidP="00430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04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«Развитие культуры и сферы досуга в Пл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 городском поселении Приволжского муниципального района Ивановской области (202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г.)» призвана обеспечить всестороннее, планомерное и полноценное развитие культуры в городском поселении, закрепить и развить позитивные сдвиги в нормативно-правовом, информационном, кадровом и научно-методическом обеспечении культуры, в развитии культурной инфраструктуры Плёсского городского поселения, в области воспитания гражданственности, патриотизма, национального взаимоуважения. 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 в 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604DA"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 Всестороннее развитие культуры в процессе реализации программы будет способствовать сохранению лучших традиций и продвижению новаций в культурную жизнь общества, нравственному, культурному, духовному и физическому развитию молодых граждан, привлечению широких слоев населения к культурной жизни поселения, воспитанию патриотизма и гражданственности среди молодежи.</w:t>
      </w: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Pr="00B604DA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28" w:rsidRDefault="00056128" w:rsidP="00056128"/>
    <w:p w:rsidR="00056128" w:rsidRDefault="00056128" w:rsidP="00056128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7C77"/>
    <w:multiLevelType w:val="hybridMultilevel"/>
    <w:tmpl w:val="470E3086"/>
    <w:lvl w:ilvl="0" w:tplc="B3820D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9322B94"/>
    <w:multiLevelType w:val="hybridMultilevel"/>
    <w:tmpl w:val="7C067D72"/>
    <w:lvl w:ilvl="0" w:tplc="56DC98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A34018"/>
    <w:multiLevelType w:val="hybridMultilevel"/>
    <w:tmpl w:val="14C8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D02CE4"/>
    <w:multiLevelType w:val="hybridMultilevel"/>
    <w:tmpl w:val="7AB62C66"/>
    <w:lvl w:ilvl="0" w:tplc="DD64FB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8DF2B25"/>
    <w:multiLevelType w:val="multilevel"/>
    <w:tmpl w:val="A7B8E75A"/>
    <w:lvl w:ilvl="0">
      <w:start w:val="2022"/>
      <w:numFmt w:val="decimal"/>
      <w:lvlText w:val="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86280"/>
    <w:multiLevelType w:val="hybridMultilevel"/>
    <w:tmpl w:val="FC225AE0"/>
    <w:lvl w:ilvl="0" w:tplc="B6DEFE16">
      <w:start w:val="1"/>
      <w:numFmt w:val="upperRoman"/>
      <w:lvlText w:val="%1."/>
      <w:lvlJc w:val="left"/>
      <w:pPr>
        <w:ind w:left="1996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">
    <w:nsid w:val="6C11062F"/>
    <w:multiLevelType w:val="hybridMultilevel"/>
    <w:tmpl w:val="7D0CCA22"/>
    <w:lvl w:ilvl="0" w:tplc="69DC7712">
      <w:start w:val="5"/>
      <w:numFmt w:val="decimal"/>
      <w:lvlText w:val="%1"/>
      <w:lvlJc w:val="left"/>
      <w:pPr>
        <w:ind w:left="19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7">
    <w:nsid w:val="6EA75747"/>
    <w:multiLevelType w:val="hybridMultilevel"/>
    <w:tmpl w:val="81E2237E"/>
    <w:lvl w:ilvl="0" w:tplc="0AC47D04">
      <w:start w:val="1"/>
      <w:numFmt w:val="decimal"/>
      <w:lvlText w:val="%1."/>
      <w:lvlJc w:val="left"/>
      <w:pPr>
        <w:ind w:left="1827" w:hanging="118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8">
    <w:nsid w:val="779F60DD"/>
    <w:multiLevelType w:val="hybridMultilevel"/>
    <w:tmpl w:val="F47860C2"/>
    <w:lvl w:ilvl="0" w:tplc="6B98FEF8">
      <w:start w:val="1"/>
      <w:numFmt w:val="decimal"/>
      <w:lvlText w:val="%1."/>
      <w:lvlJc w:val="left"/>
      <w:pPr>
        <w:ind w:left="1542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85"/>
    <w:rsid w:val="00032660"/>
    <w:rsid w:val="00056128"/>
    <w:rsid w:val="000A3F06"/>
    <w:rsid w:val="000A64FB"/>
    <w:rsid w:val="000D243A"/>
    <w:rsid w:val="000F77C3"/>
    <w:rsid w:val="00100348"/>
    <w:rsid w:val="00103B9C"/>
    <w:rsid w:val="001329F9"/>
    <w:rsid w:val="001553BB"/>
    <w:rsid w:val="001B05F4"/>
    <w:rsid w:val="001D51F1"/>
    <w:rsid w:val="001D67DE"/>
    <w:rsid w:val="002477CA"/>
    <w:rsid w:val="002515EE"/>
    <w:rsid w:val="0026024B"/>
    <w:rsid w:val="002C402C"/>
    <w:rsid w:val="003068C0"/>
    <w:rsid w:val="00332F46"/>
    <w:rsid w:val="003E6052"/>
    <w:rsid w:val="0040454D"/>
    <w:rsid w:val="00412BCC"/>
    <w:rsid w:val="00430FAB"/>
    <w:rsid w:val="0043319C"/>
    <w:rsid w:val="004937D7"/>
    <w:rsid w:val="004A2266"/>
    <w:rsid w:val="00534010"/>
    <w:rsid w:val="00582A5D"/>
    <w:rsid w:val="005A64A3"/>
    <w:rsid w:val="005E7000"/>
    <w:rsid w:val="00606F2F"/>
    <w:rsid w:val="006416BC"/>
    <w:rsid w:val="00650744"/>
    <w:rsid w:val="006760D3"/>
    <w:rsid w:val="006928B0"/>
    <w:rsid w:val="006A28A7"/>
    <w:rsid w:val="006C123D"/>
    <w:rsid w:val="006D1C77"/>
    <w:rsid w:val="006E2CFF"/>
    <w:rsid w:val="00730D3D"/>
    <w:rsid w:val="00731C8F"/>
    <w:rsid w:val="0081158D"/>
    <w:rsid w:val="0082576E"/>
    <w:rsid w:val="00831A1C"/>
    <w:rsid w:val="00837367"/>
    <w:rsid w:val="00877CDF"/>
    <w:rsid w:val="008A75C3"/>
    <w:rsid w:val="008A779E"/>
    <w:rsid w:val="008C4EBA"/>
    <w:rsid w:val="00903AA3"/>
    <w:rsid w:val="00961B3D"/>
    <w:rsid w:val="0099714D"/>
    <w:rsid w:val="009B6C4A"/>
    <w:rsid w:val="009F5D7A"/>
    <w:rsid w:val="00A274A5"/>
    <w:rsid w:val="00A333CF"/>
    <w:rsid w:val="00A61936"/>
    <w:rsid w:val="00A64F85"/>
    <w:rsid w:val="00AA26BF"/>
    <w:rsid w:val="00AA5807"/>
    <w:rsid w:val="00AA680E"/>
    <w:rsid w:val="00B412C6"/>
    <w:rsid w:val="00B42B38"/>
    <w:rsid w:val="00B43759"/>
    <w:rsid w:val="00B604DA"/>
    <w:rsid w:val="00C1359F"/>
    <w:rsid w:val="00C50324"/>
    <w:rsid w:val="00C95A9D"/>
    <w:rsid w:val="00CD180C"/>
    <w:rsid w:val="00CE2EB9"/>
    <w:rsid w:val="00DC3FEB"/>
    <w:rsid w:val="00DE2F2B"/>
    <w:rsid w:val="00DF41E9"/>
    <w:rsid w:val="00E04F3E"/>
    <w:rsid w:val="00E313C2"/>
    <w:rsid w:val="00E50B77"/>
    <w:rsid w:val="00E82BD6"/>
    <w:rsid w:val="00E95B89"/>
    <w:rsid w:val="00E977E2"/>
    <w:rsid w:val="00EB3CBD"/>
    <w:rsid w:val="00EC5613"/>
    <w:rsid w:val="00F70183"/>
    <w:rsid w:val="00FD4B7D"/>
    <w:rsid w:val="00FD6FAE"/>
    <w:rsid w:val="00FE296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AC3-9813-4D26-A669-9EE5A97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9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296A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4"/>
    <w:rsid w:val="00FD6FAE"/>
    <w:rPr>
      <w:rFonts w:ascii="Arial Unicode MS" w:eastAsia="Arial Unicode MS" w:hAnsi="Arial Unicode MS" w:cs="Arial Unicode MS"/>
      <w:spacing w:val="1"/>
      <w:shd w:val="clear" w:color="auto" w:fill="FFFFFF"/>
    </w:rPr>
  </w:style>
  <w:style w:type="character" w:customStyle="1" w:styleId="1">
    <w:name w:val="Основной текст1"/>
    <w:basedOn w:val="a7"/>
    <w:rsid w:val="00FD6FAE"/>
    <w:rPr>
      <w:rFonts w:ascii="Arial Unicode MS" w:eastAsia="Arial Unicode MS" w:hAnsi="Arial Unicode MS" w:cs="Arial Unicode MS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FD6FAE"/>
    <w:rPr>
      <w:rFonts w:ascii="Arial Unicode MS" w:eastAsia="Arial Unicode MS" w:hAnsi="Arial Unicode MS" w:cs="Arial Unicode MS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FD6FAE"/>
    <w:pPr>
      <w:widowControl w:val="0"/>
      <w:shd w:val="clear" w:color="auto" w:fill="FFFFFF"/>
      <w:spacing w:after="120" w:line="0" w:lineRule="atLeast"/>
      <w:jc w:val="right"/>
    </w:pPr>
    <w:rPr>
      <w:rFonts w:ascii="Arial Unicode MS" w:eastAsia="Arial Unicode MS" w:hAnsi="Arial Unicode MS" w:cs="Arial Unicode MS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Ples-KS</cp:lastModifiedBy>
  <cp:revision>6</cp:revision>
  <cp:lastPrinted>2022-04-07T12:05:00Z</cp:lastPrinted>
  <dcterms:created xsi:type="dcterms:W3CDTF">2022-04-05T16:36:00Z</dcterms:created>
  <dcterms:modified xsi:type="dcterms:W3CDTF">2022-04-07T12:44:00Z</dcterms:modified>
</cp:coreProperties>
</file>