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D7" w:rsidRPr="009314D7" w:rsidRDefault="009314D7" w:rsidP="00300C8D">
      <w:pPr>
        <w:shd w:val="clear" w:color="auto" w:fill="FFFFFF"/>
        <w:spacing w:after="0" w:line="288" w:lineRule="atLeast"/>
        <w:ind w:left="-567" w:firstLine="284"/>
        <w:jc w:val="center"/>
        <w:outlineLvl w:val="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9314D7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9314D7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rStyle w:val="a4"/>
          <w:color w:val="000000"/>
        </w:rPr>
      </w:pPr>
    </w:p>
    <w:p w:rsidR="009314D7" w:rsidRPr="00AF28A3" w:rsidRDefault="009314D7" w:rsidP="00300C8D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 xml:space="preserve"> </w:t>
      </w:r>
      <w:r w:rsidR="00AF28A3">
        <w:rPr>
          <w:color w:val="000000"/>
        </w:rPr>
        <w:t>А</w:t>
      </w:r>
      <w:r w:rsidRPr="00AF28A3">
        <w:rPr>
          <w:color w:val="000000"/>
        </w:rPr>
        <w:t xml:space="preserve">дминистрация </w:t>
      </w:r>
      <w:r w:rsidR="00AF28A3">
        <w:rPr>
          <w:color w:val="000000"/>
        </w:rPr>
        <w:t>Плесского городского поселения</w:t>
      </w:r>
      <w:r w:rsidR="00D24740">
        <w:rPr>
          <w:color w:val="000000"/>
        </w:rPr>
        <w:t xml:space="preserve"> (далее – городское поселение)</w:t>
      </w:r>
      <w:r w:rsidRPr="00AF28A3">
        <w:rPr>
          <w:color w:val="000000"/>
        </w:rPr>
        <w:t xml:space="preserve"> разъясняет, что </w:t>
      </w:r>
      <w:hyperlink r:id="rId5" w:history="1">
        <w:r w:rsidRPr="00AF28A3">
          <w:rPr>
            <w:color w:val="000000"/>
          </w:rPr>
          <w:t>Указ</w:t>
        </w:r>
      </w:hyperlink>
      <w:r w:rsidRPr="00AF28A3">
        <w:rPr>
          <w:color w:val="000000"/>
        </w:rPr>
        <w:t>ом Президента РФ от 19.04.2017 № 176 утверждена Стратегия экологической безопасности России на период до 2025 года.</w:t>
      </w:r>
    </w:p>
    <w:p w:rsidR="00AF28A3" w:rsidRDefault="009314D7" w:rsidP="00300C8D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9314D7" w:rsidRPr="00AF28A3" w:rsidRDefault="00300C8D" w:rsidP="00300C8D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9314D7" w:rsidRPr="00AF28A3">
        <w:rPr>
          <w:color w:val="000000"/>
        </w:rPr>
        <w:t>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технического регулирования, содержащей требования экологич</w:t>
      </w:r>
      <w:r w:rsidR="009314D7"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промышленной безопасности;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видов деятельности, потенциально опасных для окружающей среды, жизни и здоровья людей;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и разрешительная деятельность в области охраны окружающей среды;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санитарно-эпидемиологический надзор и социально-гигиенический мониторинг;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экологического аудита;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9314D7" w:rsidRPr="00AF28A3" w:rsidRDefault="00300C8D" w:rsidP="00300C8D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14D7" w:rsidRPr="00AF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300C8D" w:rsidRDefault="00300C8D" w:rsidP="00300C8D">
      <w:pPr>
        <w:pStyle w:val="3"/>
        <w:shd w:val="clear" w:color="auto" w:fill="FFFFFF"/>
        <w:spacing w:before="0" w:line="240" w:lineRule="auto"/>
        <w:ind w:left="-567" w:firstLine="284"/>
        <w:jc w:val="center"/>
        <w:rPr>
          <w:rFonts w:eastAsia="Times New Roman"/>
          <w:color w:val="000000"/>
          <w:lang w:eastAsia="ru-RU"/>
        </w:rPr>
      </w:pPr>
    </w:p>
    <w:p w:rsidR="009314D7" w:rsidRDefault="009314D7" w:rsidP="00300C8D">
      <w:pPr>
        <w:pStyle w:val="3"/>
        <w:shd w:val="clear" w:color="auto" w:fill="FFFFFF"/>
        <w:spacing w:before="0" w:line="240" w:lineRule="auto"/>
        <w:ind w:left="-567" w:firstLine="284"/>
        <w:jc w:val="center"/>
        <w:rPr>
          <w:rFonts w:eastAsia="Times New Roman"/>
          <w:color w:val="000000"/>
          <w:lang w:eastAsia="ru-RU"/>
        </w:rPr>
      </w:pPr>
      <w:r w:rsidRPr="00AF28A3">
        <w:rPr>
          <w:rFonts w:eastAsia="Times New Roman"/>
          <w:color w:val="000000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300C8D" w:rsidRPr="00300C8D" w:rsidRDefault="00300C8D" w:rsidP="00300C8D">
      <w:pPr>
        <w:rPr>
          <w:lang w:eastAsia="ru-RU"/>
        </w:rPr>
      </w:pPr>
    </w:p>
    <w:p w:rsidR="009314D7" w:rsidRPr="00AF28A3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proofErr w:type="gramStart"/>
      <w:r w:rsidRPr="00AF28A3">
        <w:rPr>
          <w:color w:val="000000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</w:t>
      </w:r>
      <w:r w:rsidR="00300C8D">
        <w:rPr>
          <w:color w:val="000000"/>
        </w:rPr>
        <w:t xml:space="preserve">  </w:t>
      </w:r>
      <w:r w:rsidRPr="00AF28A3">
        <w:rPr>
          <w:color w:val="000000"/>
        </w:rPr>
        <w:t xml:space="preserve"> № 7-ФЗ.</w:t>
      </w:r>
      <w:proofErr w:type="gramEnd"/>
      <w:r w:rsidRPr="00AF28A3">
        <w:rPr>
          <w:color w:val="000000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9314D7" w:rsidRPr="00AF28A3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9314D7" w:rsidRPr="00AF28A3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300C8D" w:rsidRDefault="00300C8D" w:rsidP="00AF28A3">
      <w:pPr>
        <w:pStyle w:val="3"/>
        <w:shd w:val="clear" w:color="auto" w:fill="FFFFFF"/>
        <w:spacing w:before="0" w:line="240" w:lineRule="auto"/>
        <w:ind w:left="-567" w:firstLine="284"/>
        <w:jc w:val="both"/>
        <w:rPr>
          <w:rFonts w:eastAsia="Times New Roman"/>
          <w:color w:val="000000"/>
          <w:lang w:eastAsia="ru-RU"/>
        </w:rPr>
      </w:pPr>
    </w:p>
    <w:p w:rsidR="009314D7" w:rsidRPr="00AF28A3" w:rsidRDefault="009314D7" w:rsidP="00AF28A3">
      <w:pPr>
        <w:pStyle w:val="3"/>
        <w:shd w:val="clear" w:color="auto" w:fill="FFFFFF"/>
        <w:spacing w:before="0" w:line="240" w:lineRule="auto"/>
        <w:ind w:left="-567" w:firstLine="284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AF28A3">
        <w:rPr>
          <w:rFonts w:eastAsia="Times New Roman"/>
          <w:color w:val="000000"/>
          <w:lang w:eastAsia="ru-RU"/>
        </w:rPr>
        <w:t>Общие законопроекты</w:t>
      </w:r>
    </w:p>
    <w:p w:rsidR="009314D7" w:rsidRPr="00300C8D" w:rsidRDefault="009314D7" w:rsidP="003E3AC1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9314D7" w:rsidRPr="00300C8D" w:rsidRDefault="009314D7" w:rsidP="003E3AC1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экологической экспертизе» от 23.11.95 № 174-ФЗ.</w:t>
      </w:r>
    </w:p>
    <w:p w:rsidR="009314D7" w:rsidRPr="00300C8D" w:rsidRDefault="009314D7" w:rsidP="003E3AC1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9314D7" w:rsidRPr="00300C8D" w:rsidRDefault="009314D7" w:rsidP="003E3AC1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300C8D" w:rsidRDefault="00300C8D" w:rsidP="00AF28A3">
      <w:pPr>
        <w:pStyle w:val="3"/>
        <w:shd w:val="clear" w:color="auto" w:fill="FFFFFF"/>
        <w:spacing w:before="0" w:line="240" w:lineRule="auto"/>
        <w:ind w:left="-567" w:firstLine="284"/>
        <w:jc w:val="both"/>
        <w:rPr>
          <w:rFonts w:eastAsia="Times New Roman"/>
          <w:color w:val="000000"/>
          <w:lang w:eastAsia="ru-RU"/>
        </w:rPr>
      </w:pPr>
    </w:p>
    <w:p w:rsidR="009314D7" w:rsidRDefault="009314D7" w:rsidP="00AF28A3">
      <w:pPr>
        <w:pStyle w:val="3"/>
        <w:shd w:val="clear" w:color="auto" w:fill="FFFFFF"/>
        <w:spacing w:before="0" w:line="240" w:lineRule="auto"/>
        <w:ind w:left="-567" w:firstLine="284"/>
        <w:jc w:val="both"/>
        <w:rPr>
          <w:rFonts w:eastAsia="Times New Roman"/>
          <w:color w:val="000000"/>
          <w:lang w:eastAsia="ru-RU"/>
        </w:rPr>
      </w:pPr>
      <w:r w:rsidRPr="00AF28A3">
        <w:rPr>
          <w:rFonts w:eastAsia="Times New Roman"/>
          <w:color w:val="000000"/>
          <w:lang w:eastAsia="ru-RU"/>
        </w:rPr>
        <w:t>Блок законопроектов по экологической безопасности</w:t>
      </w:r>
    </w:p>
    <w:p w:rsidR="00300C8D" w:rsidRPr="00300C8D" w:rsidRDefault="00300C8D" w:rsidP="00300C8D">
      <w:pPr>
        <w:rPr>
          <w:lang w:eastAsia="ru-RU"/>
        </w:rPr>
      </w:pPr>
    </w:p>
    <w:p w:rsidR="009314D7" w:rsidRPr="00300C8D" w:rsidRDefault="009314D7" w:rsidP="003E3AC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9314D7" w:rsidRPr="00300C8D" w:rsidRDefault="009314D7" w:rsidP="003E3AC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 б8-ФЗ.</w:t>
      </w:r>
    </w:p>
    <w:p w:rsidR="009314D7" w:rsidRPr="00300C8D" w:rsidRDefault="009314D7" w:rsidP="003E3AC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</w:t>
      </w:r>
    </w:p>
    <w:p w:rsidR="009314D7" w:rsidRPr="00300C8D" w:rsidRDefault="009314D7" w:rsidP="003E3AC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Базельской</w:t>
      </w:r>
      <w:proofErr w:type="spellEnd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конвенции о </w:t>
      </w:r>
      <w:proofErr w:type="gramStart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9314D7" w:rsidRPr="00300C8D" w:rsidRDefault="009314D7" w:rsidP="003E3AC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агрохимикатами</w:t>
      </w:r>
      <w:proofErr w:type="spellEnd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19.07.97 № 109-ФЗ.</w:t>
      </w:r>
    </w:p>
    <w:p w:rsidR="009314D7" w:rsidRPr="00300C8D" w:rsidRDefault="009314D7" w:rsidP="003E3AC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безопасности гидротехнических сооружений» от 21.07.97 № 117-ФЗ.</w:t>
      </w:r>
    </w:p>
    <w:p w:rsidR="009314D7" w:rsidRPr="00300C8D" w:rsidRDefault="009314D7" w:rsidP="003E3AC1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отходах производства и потреблениях от 24.06.98 № 89-ФЗ.</w:t>
      </w:r>
    </w:p>
    <w:p w:rsidR="00300C8D" w:rsidRDefault="00300C8D" w:rsidP="00300C8D">
      <w:pPr>
        <w:pStyle w:val="3"/>
        <w:shd w:val="clear" w:color="auto" w:fill="FFFFFF"/>
        <w:spacing w:before="0" w:line="240" w:lineRule="auto"/>
        <w:ind w:left="-567" w:firstLine="284"/>
        <w:jc w:val="center"/>
        <w:rPr>
          <w:rFonts w:eastAsia="Times New Roman"/>
          <w:color w:val="000000"/>
          <w:lang w:eastAsia="ru-RU"/>
        </w:rPr>
      </w:pPr>
    </w:p>
    <w:p w:rsidR="009314D7" w:rsidRDefault="009314D7" w:rsidP="00300C8D">
      <w:pPr>
        <w:pStyle w:val="3"/>
        <w:shd w:val="clear" w:color="auto" w:fill="FFFFFF"/>
        <w:spacing w:before="0" w:line="240" w:lineRule="auto"/>
        <w:ind w:left="-567" w:firstLine="284"/>
        <w:jc w:val="center"/>
        <w:rPr>
          <w:rFonts w:eastAsia="Times New Roman"/>
          <w:color w:val="000000"/>
          <w:lang w:eastAsia="ru-RU"/>
        </w:rPr>
      </w:pPr>
      <w:r w:rsidRPr="00AF28A3">
        <w:rPr>
          <w:rFonts w:eastAsia="Times New Roman"/>
          <w:color w:val="000000"/>
          <w:lang w:eastAsia="ru-RU"/>
        </w:rPr>
        <w:t>Блок законопроектов по радиационной безопасности населения</w:t>
      </w:r>
    </w:p>
    <w:p w:rsidR="00300C8D" w:rsidRPr="00300C8D" w:rsidRDefault="00300C8D" w:rsidP="00300C8D">
      <w:pPr>
        <w:rPr>
          <w:lang w:eastAsia="ru-RU"/>
        </w:rPr>
      </w:pPr>
    </w:p>
    <w:p w:rsidR="009314D7" w:rsidRPr="00300C8D" w:rsidRDefault="009314D7" w:rsidP="003E3AC1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использовании атомной энергии» от 21.11.95 № 170-ФЗ.</w:t>
      </w:r>
    </w:p>
    <w:p w:rsidR="009314D7" w:rsidRPr="00300C8D" w:rsidRDefault="009314D7" w:rsidP="003E3AC1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радиационной безопасности населения» от 09.01.96 № 3-ФЗ.</w:t>
      </w:r>
    </w:p>
    <w:p w:rsidR="009314D7" w:rsidRPr="00300C8D" w:rsidRDefault="009314D7" w:rsidP="003E3AC1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 финансировании особо </w:t>
      </w:r>
      <w:proofErr w:type="spellStart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радиационноопасных</w:t>
      </w:r>
      <w:proofErr w:type="spellEnd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:rsidR="009314D7" w:rsidRPr="00300C8D" w:rsidRDefault="009314D7" w:rsidP="003E3AC1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 специальных экологических программах реабилитации </w:t>
      </w:r>
      <w:proofErr w:type="spellStart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30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:rsidR="00300C8D" w:rsidRDefault="00300C8D" w:rsidP="00300C8D">
      <w:pPr>
        <w:pStyle w:val="3"/>
        <w:shd w:val="clear" w:color="auto" w:fill="FFFFFF"/>
        <w:spacing w:before="0" w:line="240" w:lineRule="auto"/>
        <w:ind w:left="-567" w:firstLine="284"/>
        <w:jc w:val="center"/>
        <w:rPr>
          <w:rFonts w:eastAsia="Times New Roman"/>
          <w:color w:val="000000"/>
          <w:lang w:eastAsia="ru-RU"/>
        </w:rPr>
      </w:pPr>
    </w:p>
    <w:p w:rsidR="009314D7" w:rsidRDefault="009314D7" w:rsidP="00300C8D">
      <w:pPr>
        <w:pStyle w:val="3"/>
        <w:shd w:val="clear" w:color="auto" w:fill="FFFFFF"/>
        <w:spacing w:before="0" w:line="240" w:lineRule="auto"/>
        <w:ind w:left="-567" w:firstLine="284"/>
        <w:jc w:val="center"/>
        <w:rPr>
          <w:rFonts w:eastAsia="Times New Roman"/>
          <w:color w:val="000000"/>
          <w:lang w:eastAsia="ru-RU"/>
        </w:rPr>
      </w:pPr>
      <w:r w:rsidRPr="00AF28A3">
        <w:rPr>
          <w:rFonts w:eastAsia="Times New Roman"/>
          <w:color w:val="000000"/>
          <w:lang w:eastAsia="ru-RU"/>
        </w:rPr>
        <w:t>Информирование населения об экологическом просвещении</w:t>
      </w:r>
    </w:p>
    <w:p w:rsidR="00300C8D" w:rsidRPr="00300C8D" w:rsidRDefault="00300C8D" w:rsidP="00300C8D">
      <w:pPr>
        <w:rPr>
          <w:lang w:eastAsia="ru-RU"/>
        </w:rPr>
      </w:pPr>
    </w:p>
    <w:p w:rsidR="009314D7" w:rsidRPr="00AF28A3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300C8D">
        <w:rPr>
          <w:b/>
          <w:color w:val="000000"/>
        </w:rPr>
        <w:t>Экологическое просвещение</w:t>
      </w:r>
      <w:r w:rsidR="00300C8D">
        <w:rPr>
          <w:color w:val="000000"/>
        </w:rPr>
        <w:t xml:space="preserve"> - </w:t>
      </w:r>
      <w:r w:rsidRPr="00AF28A3">
        <w:rPr>
          <w:color w:val="000000"/>
        </w:rPr>
        <w:t>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9314D7" w:rsidRPr="00AF28A3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9314D7" w:rsidRPr="00AF28A3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AF28A3">
        <w:rPr>
          <w:color w:val="000000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AF28A3">
        <w:rPr>
          <w:color w:val="000000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AF28A3">
        <w:rPr>
          <w:color w:val="000000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AF28A3">
        <w:rPr>
          <w:color w:val="000000"/>
        </w:rPr>
        <w:t xml:space="preserve"> </w:t>
      </w:r>
      <w:proofErr w:type="gramStart"/>
      <w:r w:rsidRPr="00AF28A3">
        <w:rPr>
          <w:color w:val="000000"/>
        </w:rPr>
        <w:t xml:space="preserve">Муниципальные общедоступные библиотеки, в соответствии с положениями ФЗ «Об охране </w:t>
      </w:r>
      <w:r w:rsidRPr="00AF28A3">
        <w:rPr>
          <w:color w:val="000000"/>
        </w:rPr>
        <w:lastRenderedPageBreak/>
        <w:t>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AF28A3">
        <w:rPr>
          <w:color w:val="000000"/>
        </w:rPr>
        <w:t xml:space="preserve">, </w:t>
      </w:r>
      <w:proofErr w:type="gramStart"/>
      <w:r w:rsidRPr="00AF28A3">
        <w:rPr>
          <w:color w:val="000000"/>
        </w:rP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AF28A3">
        <w:rPr>
          <w:color w:val="000000"/>
        </w:rPr>
        <w:t xml:space="preserve"> • </w:t>
      </w:r>
      <w:proofErr w:type="gramStart"/>
      <w:r w:rsidRPr="00AF28A3">
        <w:rPr>
          <w:color w:val="000000"/>
        </w:rPr>
        <w:t>эколого-краеведческая</w:t>
      </w:r>
      <w:proofErr w:type="gramEnd"/>
      <w:r w:rsidRPr="00AF28A3">
        <w:rPr>
          <w:color w:val="000000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9314D7" w:rsidRPr="00AF28A3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9314D7" w:rsidRPr="00AF28A3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D24740" w:rsidRDefault="00D24740" w:rsidP="00AF28A3">
      <w:pPr>
        <w:pStyle w:val="3"/>
        <w:shd w:val="clear" w:color="auto" w:fill="FFFFFF"/>
        <w:spacing w:before="0" w:line="240" w:lineRule="auto"/>
        <w:ind w:left="-567" w:firstLine="284"/>
        <w:jc w:val="both"/>
        <w:rPr>
          <w:rFonts w:eastAsia="Times New Roman"/>
          <w:color w:val="000000"/>
          <w:lang w:eastAsia="ru-RU"/>
        </w:rPr>
      </w:pPr>
    </w:p>
    <w:p w:rsidR="009314D7" w:rsidRDefault="009314D7" w:rsidP="00D24740">
      <w:pPr>
        <w:pStyle w:val="3"/>
        <w:shd w:val="clear" w:color="auto" w:fill="FFFFFF"/>
        <w:spacing w:before="0" w:line="240" w:lineRule="auto"/>
        <w:ind w:left="-567" w:firstLine="284"/>
        <w:jc w:val="center"/>
        <w:rPr>
          <w:rFonts w:eastAsia="Times New Roman"/>
          <w:color w:val="000000"/>
          <w:lang w:eastAsia="ru-RU"/>
        </w:rPr>
      </w:pPr>
      <w:r w:rsidRPr="00AF28A3">
        <w:rPr>
          <w:rFonts w:eastAsia="Times New Roman"/>
          <w:color w:val="000000"/>
          <w:lang w:eastAsia="ru-RU"/>
        </w:rPr>
        <w:t xml:space="preserve">Экологическая ситуация в </w:t>
      </w:r>
      <w:proofErr w:type="spellStart"/>
      <w:r w:rsidR="00D24740">
        <w:rPr>
          <w:rFonts w:eastAsia="Times New Roman"/>
          <w:color w:val="000000"/>
          <w:lang w:eastAsia="ru-RU"/>
        </w:rPr>
        <w:t>Плесском</w:t>
      </w:r>
      <w:proofErr w:type="spellEnd"/>
      <w:r w:rsidR="00D24740">
        <w:rPr>
          <w:rFonts w:eastAsia="Times New Roman"/>
          <w:color w:val="000000"/>
          <w:lang w:eastAsia="ru-RU"/>
        </w:rPr>
        <w:t xml:space="preserve"> городском поселении</w:t>
      </w:r>
    </w:p>
    <w:p w:rsidR="00D24740" w:rsidRDefault="00D24740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</w:p>
    <w:p w:rsidR="009314D7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В</w:t>
      </w:r>
      <w:r w:rsidR="00D24740">
        <w:rPr>
          <w:color w:val="000000"/>
        </w:rPr>
        <w:t xml:space="preserve"> целом экологическая ситуация в</w:t>
      </w:r>
      <w:r w:rsidRPr="00AF28A3">
        <w:rPr>
          <w:color w:val="000000"/>
        </w:rPr>
        <w:t xml:space="preserve"> городском поселении благоприятна. На территории поселения отсутствуют высокотоксичные производства, уровень загрязнения, почвы и воздуха не превышает предельно допустимых нормативов.</w:t>
      </w:r>
    </w:p>
    <w:p w:rsidR="00D24740" w:rsidRPr="009314D7" w:rsidRDefault="00D24740" w:rsidP="00D24740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>
        <w:rPr>
          <w:color w:val="000000"/>
        </w:rPr>
        <w:t>Проблем по сбору</w:t>
      </w:r>
      <w:r w:rsidRPr="009314D7">
        <w:rPr>
          <w:color w:val="000000"/>
        </w:rPr>
        <w:t xml:space="preserve"> и утилизации бытовых отходов</w:t>
      </w:r>
      <w:r>
        <w:rPr>
          <w:color w:val="000000"/>
        </w:rPr>
        <w:t xml:space="preserve"> нет</w:t>
      </w:r>
      <w:r w:rsidRPr="009314D7">
        <w:rPr>
          <w:color w:val="000000"/>
        </w:rPr>
        <w:t xml:space="preserve">. На территории </w:t>
      </w:r>
      <w:r>
        <w:rPr>
          <w:color w:val="000000"/>
        </w:rPr>
        <w:t xml:space="preserve">городского поселения </w:t>
      </w:r>
      <w:r w:rsidRPr="009314D7">
        <w:rPr>
          <w:color w:val="000000"/>
        </w:rPr>
        <w:t xml:space="preserve"> </w:t>
      </w:r>
      <w:r>
        <w:rPr>
          <w:color w:val="000000"/>
        </w:rPr>
        <w:t>у</w:t>
      </w:r>
      <w:r w:rsidRPr="009314D7">
        <w:rPr>
          <w:color w:val="000000"/>
        </w:rPr>
        <w:t>твержден реестр контейнерных площадок</w:t>
      </w:r>
      <w:proofErr w:type="gramStart"/>
      <w:r w:rsidR="00F731E3">
        <w:rPr>
          <w:color w:val="000000"/>
        </w:rPr>
        <w:t>.</w:t>
      </w:r>
      <w:proofErr w:type="gramEnd"/>
      <w:r w:rsidR="00F731E3">
        <w:rPr>
          <w:color w:val="000000"/>
        </w:rPr>
        <w:t xml:space="preserve"> Всего на территории городского поселения </w:t>
      </w:r>
      <w:r>
        <w:rPr>
          <w:color w:val="000000"/>
        </w:rPr>
        <w:t xml:space="preserve"> </w:t>
      </w:r>
      <w:r w:rsidR="00F731E3" w:rsidRPr="009314D7">
        <w:rPr>
          <w:color w:val="000000"/>
        </w:rPr>
        <w:t>установлено</w:t>
      </w:r>
      <w:r w:rsidR="00F731E3">
        <w:rPr>
          <w:color w:val="000000"/>
        </w:rPr>
        <w:t xml:space="preserve"> </w:t>
      </w:r>
      <w:r>
        <w:rPr>
          <w:color w:val="000000"/>
        </w:rPr>
        <w:t xml:space="preserve">30 </w:t>
      </w:r>
      <w:r w:rsidR="00F731E3">
        <w:rPr>
          <w:color w:val="000000"/>
        </w:rPr>
        <w:t>контейнерных площадок.</w:t>
      </w:r>
      <w:r w:rsidRPr="009314D7">
        <w:rPr>
          <w:color w:val="000000"/>
        </w:rPr>
        <w:t xml:space="preserve"> Вывоз твердых коммунальных отходов осуществляет региональный оператор.</w:t>
      </w:r>
    </w:p>
    <w:p w:rsidR="00D24740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Основными источниками загрязнения окружающей среды в поселении являются автотранспорт, твёрдые бытовые отходы</w:t>
      </w:r>
      <w:r w:rsidR="00D24740">
        <w:rPr>
          <w:color w:val="000000"/>
        </w:rPr>
        <w:t>.</w:t>
      </w:r>
    </w:p>
    <w:p w:rsidR="009314D7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D24740" w:rsidRPr="00AF28A3" w:rsidRDefault="00D24740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9314D7">
        <w:rPr>
          <w:color w:val="000000"/>
        </w:rPr>
        <w:t xml:space="preserve">Действующих объектов специального назначения – скотомогильников и </w:t>
      </w:r>
      <w:proofErr w:type="spellStart"/>
      <w:r w:rsidRPr="009314D7">
        <w:rPr>
          <w:color w:val="000000"/>
        </w:rPr>
        <w:t>биозахоронений</w:t>
      </w:r>
      <w:proofErr w:type="spellEnd"/>
      <w:r w:rsidRPr="009314D7">
        <w:rPr>
          <w:color w:val="000000"/>
        </w:rPr>
        <w:t>, а также полигонов твердых коммунальных отходов на территории сельского поселения не имеется.</w:t>
      </w:r>
    </w:p>
    <w:p w:rsidR="00AF28A3" w:rsidRPr="009314D7" w:rsidRDefault="009314D7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AF28A3">
        <w:rPr>
          <w:color w:val="000000"/>
        </w:rPr>
        <w:t xml:space="preserve">Для решения проблем по благоустройству </w:t>
      </w:r>
      <w:r w:rsidR="009A4E51">
        <w:rPr>
          <w:color w:val="000000"/>
        </w:rPr>
        <w:t>решением Совета Плесского городского поселения от 20.08</w:t>
      </w:r>
      <w:r w:rsidR="00AF28A3" w:rsidRPr="009314D7">
        <w:rPr>
          <w:color w:val="000000"/>
        </w:rPr>
        <w:t>.2018</w:t>
      </w:r>
      <w:r w:rsidR="009A4E51">
        <w:rPr>
          <w:color w:val="000000"/>
        </w:rPr>
        <w:t xml:space="preserve"> г. №</w:t>
      </w:r>
      <w:r w:rsidR="00AF28A3" w:rsidRPr="009314D7">
        <w:rPr>
          <w:color w:val="000000"/>
        </w:rPr>
        <w:t xml:space="preserve"> утверждены правила благоустройства</w:t>
      </w:r>
      <w:r w:rsidR="007E01E4">
        <w:rPr>
          <w:color w:val="000000"/>
        </w:rPr>
        <w:t xml:space="preserve"> на</w:t>
      </w:r>
      <w:r w:rsidR="00AF28A3" w:rsidRPr="009314D7">
        <w:rPr>
          <w:color w:val="000000"/>
        </w:rPr>
        <w:t xml:space="preserve"> территории </w:t>
      </w:r>
      <w:r w:rsidR="009A4E51">
        <w:rPr>
          <w:color w:val="000000"/>
        </w:rPr>
        <w:t>Плесского городского поселения</w:t>
      </w:r>
      <w:r w:rsidR="00AF28A3" w:rsidRPr="009314D7">
        <w:rPr>
          <w:color w:val="000000"/>
        </w:rPr>
        <w:t>. Вышеуказанный нормативный правовой</w:t>
      </w:r>
      <w:r w:rsidR="009A4E51">
        <w:rPr>
          <w:color w:val="000000"/>
        </w:rPr>
        <w:t xml:space="preserve"> акт размещен на официальном сайте городского</w:t>
      </w:r>
      <w:r w:rsidR="00AF28A3" w:rsidRPr="009314D7">
        <w:rPr>
          <w:color w:val="000000"/>
        </w:rPr>
        <w:t xml:space="preserve"> поселения в информационно-телекоммуникационной сети Интернет. </w:t>
      </w:r>
    </w:p>
    <w:p w:rsidR="00AF28A3" w:rsidRPr="009314D7" w:rsidRDefault="00AF28A3" w:rsidP="00AF28A3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9314D7">
        <w:rPr>
          <w:color w:val="000000"/>
        </w:rPr>
        <w:t xml:space="preserve">Администрацией </w:t>
      </w:r>
      <w:r w:rsidR="009A4E51">
        <w:rPr>
          <w:color w:val="000000"/>
        </w:rPr>
        <w:t>городского</w:t>
      </w:r>
      <w:r w:rsidRPr="009314D7">
        <w:rPr>
          <w:color w:val="000000"/>
        </w:rPr>
        <w:t xml:space="preserve">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9A4E51" w:rsidRPr="00AF28A3" w:rsidRDefault="009A4E51" w:rsidP="009A4E51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>
        <w:t xml:space="preserve">Дополнительно </w:t>
      </w:r>
      <w:r w:rsidRPr="00AF28A3">
        <w:rPr>
          <w:color w:val="000000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B2019" w:rsidRDefault="00BB2019" w:rsidP="00AF28A3">
      <w:pPr>
        <w:spacing w:after="0" w:line="240" w:lineRule="auto"/>
      </w:pPr>
    </w:p>
    <w:sectPr w:rsidR="00BB2019" w:rsidSect="00300C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C82"/>
    <w:multiLevelType w:val="multilevel"/>
    <w:tmpl w:val="AE0A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F288F"/>
    <w:multiLevelType w:val="multilevel"/>
    <w:tmpl w:val="D8CA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40263"/>
    <w:multiLevelType w:val="multilevel"/>
    <w:tmpl w:val="6878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24B19"/>
    <w:multiLevelType w:val="multilevel"/>
    <w:tmpl w:val="FADA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9314D7"/>
    <w:rsid w:val="00300C8D"/>
    <w:rsid w:val="003E3AC1"/>
    <w:rsid w:val="003F2E8E"/>
    <w:rsid w:val="007E01E4"/>
    <w:rsid w:val="009314D7"/>
    <w:rsid w:val="009A4E51"/>
    <w:rsid w:val="00AF28A3"/>
    <w:rsid w:val="00BB2019"/>
    <w:rsid w:val="00D24740"/>
    <w:rsid w:val="00F731E3"/>
    <w:rsid w:val="00FD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19"/>
  </w:style>
  <w:style w:type="paragraph" w:styleId="2">
    <w:name w:val="heading 2"/>
    <w:basedOn w:val="a"/>
    <w:link w:val="20"/>
    <w:uiPriority w:val="9"/>
    <w:qFormat/>
    <w:rsid w:val="00931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1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4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1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314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2022-03-18T12:09:00Z</dcterms:created>
  <dcterms:modified xsi:type="dcterms:W3CDTF">2022-03-21T07:16:00Z</dcterms:modified>
</cp:coreProperties>
</file>